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73C" w:rsidP="0F884CAD" w:rsidRDefault="00D4173C" w14:paraId="73028924" w14:textId="13DDE93D">
      <w:pPr>
        <w:rPr>
          <w:rFonts w:cstheme="minorBidi"/>
          <w:b/>
          <w:bCs/>
        </w:rPr>
      </w:pPr>
    </w:p>
    <w:p w:rsidRPr="00990BBE" w:rsidR="000C388B" w:rsidP="0F884CAD" w:rsidRDefault="5741E2E1" w14:paraId="71535976" w14:textId="1FA5C379">
      <w:pPr>
        <w:pStyle w:val="Maintitle"/>
        <w:jc w:val="center"/>
      </w:pPr>
      <w:r w:rsidRPr="0F884CAD">
        <w:rPr>
          <w:rFonts w:eastAsia="Georgia" w:cs="Georgia"/>
          <w:bCs/>
          <w:color w:val="7381E5" w:themeColor="accent5"/>
          <w:szCs w:val="48"/>
        </w:rPr>
        <w:t>Chief Registrar Programme</w:t>
      </w:r>
    </w:p>
    <w:p w:rsidRPr="00990BBE" w:rsidR="000C388B" w:rsidP="0F884CAD" w:rsidRDefault="5741E2E1" w14:paraId="1183ADF9" w14:textId="3C671170">
      <w:pPr>
        <w:pStyle w:val="Documentsubtitle"/>
        <w:pBdr>
          <w:bottom w:val="single" w:color="C6D0F4" w:sz="4" w:space="20"/>
        </w:pBdr>
        <w:spacing w:after="0"/>
        <w:jc w:val="center"/>
      </w:pPr>
      <w:r w:rsidRPr="0F884CAD">
        <w:rPr>
          <w:rFonts w:ascii="Calibri" w:hAnsi="Calibri" w:eastAsia="Calibri" w:cs="Calibri"/>
          <w:bCs/>
          <w:color w:val="1B273F" w:themeColor="accent2"/>
          <w:szCs w:val="40"/>
        </w:rPr>
        <w:t>Sample job description and person specifications</w:t>
      </w:r>
    </w:p>
    <w:p w:rsidRPr="00990BBE" w:rsidR="000C388B" w:rsidP="0F884CAD" w:rsidRDefault="5741E2E1" w14:paraId="3C8B8AD4" w14:textId="5048FEAA">
      <w:pPr>
        <w:pStyle w:val="Documentsubtitle"/>
        <w:pBdr>
          <w:bottom w:val="single" w:color="C6D0F4" w:sz="4" w:space="20"/>
        </w:pBdr>
        <w:spacing w:after="0"/>
        <w:jc w:val="center"/>
      </w:pPr>
      <w:r w:rsidRPr="0F884CAD">
        <w:rPr>
          <w:rFonts w:ascii="Calibri" w:hAnsi="Calibri" w:eastAsia="Calibri" w:cs="Calibri"/>
          <w:bCs/>
          <w:color w:val="1B273F" w:themeColor="accent2"/>
          <w:sz w:val="24"/>
          <w:szCs w:val="24"/>
        </w:rPr>
        <w:t>Available for trusts/recruiting organisations to support their recruitment of Chief Registrars.</w:t>
      </w:r>
    </w:p>
    <w:p w:rsidRPr="007806CA" w:rsidR="00F903D6" w:rsidP="00F903D6" w:rsidRDefault="007806CA" w14:paraId="7A3B93DD" w14:textId="2CD49ECB">
      <w:pPr>
        <w:pStyle w:val="Heading1"/>
        <w:rPr>
          <w:color w:val="auto"/>
          <w:sz w:val="28"/>
          <w:szCs w:val="28"/>
        </w:rPr>
      </w:pPr>
      <w:r w:rsidRPr="007806CA">
        <w:rPr>
          <w:color w:val="auto"/>
          <w:sz w:val="28"/>
          <w:szCs w:val="28"/>
        </w:rPr>
        <w:t>Job Description</w:t>
      </w:r>
    </w:p>
    <w:tbl>
      <w:tblPr>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0A0" w:firstRow="1" w:lastRow="0" w:firstColumn="1" w:lastColumn="0" w:noHBand="0" w:noVBand="0"/>
      </w:tblPr>
      <w:tblGrid>
        <w:gridCol w:w="2217"/>
        <w:gridCol w:w="7564"/>
      </w:tblGrid>
      <w:tr w:rsidRPr="007806CA" w:rsidR="007806CA" w:rsidTr="2E0EE0C5" w14:paraId="3F6E9AEE" w14:textId="77777777">
        <w:trPr>
          <w:trHeight w:val="181"/>
        </w:trPr>
        <w:tc>
          <w:tcPr>
            <w:tcW w:w="2217" w:type="dxa"/>
            <w:shd w:val="clear" w:color="auto" w:fill="E8E8E8" w:themeFill="background2"/>
            <w:tcMar/>
            <w:vAlign w:val="center"/>
          </w:tcPr>
          <w:p w:rsidRPr="007806CA" w:rsidR="007806CA" w:rsidP="007806CA" w:rsidRDefault="007806CA" w14:paraId="73DCA956" w14:textId="77777777">
            <w:pPr>
              <w:spacing w:line="240" w:lineRule="auto"/>
              <w:contextualSpacing/>
              <w:rPr>
                <w:rFonts w:cstheme="minorHAnsi"/>
                <w:b/>
                <w:color w:val="auto"/>
                <w:szCs w:val="22"/>
              </w:rPr>
            </w:pPr>
            <w:r w:rsidRPr="007806CA">
              <w:rPr>
                <w:rFonts w:cstheme="minorHAnsi"/>
                <w:b/>
                <w:color w:val="auto"/>
                <w:szCs w:val="22"/>
              </w:rPr>
              <w:t>Job title:</w:t>
            </w:r>
          </w:p>
        </w:tc>
        <w:tc>
          <w:tcPr>
            <w:tcW w:w="7564" w:type="dxa"/>
            <w:shd w:val="clear" w:color="auto" w:fill="E8E8E8" w:themeFill="background2"/>
            <w:tcMar/>
            <w:vAlign w:val="center"/>
          </w:tcPr>
          <w:p w:rsidRPr="007806CA" w:rsidR="007806CA" w:rsidP="007806CA" w:rsidRDefault="007806CA" w14:paraId="73592F0A" w14:textId="77777777">
            <w:pPr>
              <w:spacing w:line="240" w:lineRule="auto"/>
              <w:contextualSpacing/>
              <w:rPr>
                <w:rFonts w:cstheme="minorHAnsi"/>
                <w:b/>
                <w:bCs/>
                <w:color w:val="auto"/>
                <w:szCs w:val="22"/>
              </w:rPr>
            </w:pPr>
            <w:r w:rsidRPr="007806CA">
              <w:rPr>
                <w:rFonts w:cstheme="minorHAnsi"/>
                <w:b/>
                <w:bCs/>
                <w:color w:val="auto"/>
                <w:szCs w:val="22"/>
              </w:rPr>
              <w:t>Chief Registrar</w:t>
            </w:r>
          </w:p>
        </w:tc>
      </w:tr>
      <w:tr w:rsidRPr="007806CA" w:rsidR="007806CA" w:rsidTr="2E0EE0C5" w14:paraId="7FC81E62" w14:textId="77777777">
        <w:trPr>
          <w:trHeight w:val="917"/>
        </w:trPr>
        <w:tc>
          <w:tcPr>
            <w:tcW w:w="2217" w:type="dxa"/>
            <w:tcMar/>
            <w:vAlign w:val="center"/>
          </w:tcPr>
          <w:p w:rsidRPr="007806CA" w:rsidR="007806CA" w:rsidP="007806CA" w:rsidRDefault="007806CA" w14:paraId="113A5F86" w14:textId="77777777">
            <w:pPr>
              <w:spacing w:line="240" w:lineRule="auto"/>
              <w:contextualSpacing/>
              <w:rPr>
                <w:rFonts w:cstheme="minorHAnsi"/>
                <w:b/>
                <w:color w:val="auto"/>
                <w:szCs w:val="22"/>
              </w:rPr>
            </w:pPr>
            <w:r w:rsidRPr="007806CA">
              <w:rPr>
                <w:rFonts w:cstheme="minorHAnsi"/>
                <w:b/>
                <w:color w:val="auto"/>
                <w:szCs w:val="22"/>
              </w:rPr>
              <w:t>Grade:</w:t>
            </w:r>
          </w:p>
        </w:tc>
        <w:tc>
          <w:tcPr>
            <w:tcW w:w="7564" w:type="dxa"/>
            <w:tcMar/>
            <w:vAlign w:val="center"/>
          </w:tcPr>
          <w:p w:rsidRPr="007806CA" w:rsidR="007806CA" w:rsidP="007806CA" w:rsidRDefault="007806CA" w14:paraId="076F60F7" w14:textId="33D4EA53">
            <w:pPr>
              <w:spacing w:line="240" w:lineRule="auto"/>
              <w:rPr>
                <w:rFonts w:cstheme="minorHAnsi"/>
                <w:color w:val="auto"/>
                <w:szCs w:val="22"/>
              </w:rPr>
            </w:pPr>
            <w:r w:rsidRPr="007806CA">
              <w:rPr>
                <w:rFonts w:cstheme="minorHAnsi"/>
                <w:color w:val="auto"/>
                <w:szCs w:val="22"/>
              </w:rPr>
              <w:t>National Training Number above ST4 or equivalent (Locally Employed Doctor at equivalent experience to ST4 or above)</w:t>
            </w:r>
            <w:r>
              <w:rPr>
                <w:rFonts w:cstheme="minorHAnsi"/>
                <w:color w:val="auto"/>
                <w:szCs w:val="22"/>
              </w:rPr>
              <w:t>.</w:t>
            </w:r>
          </w:p>
          <w:p w:rsidRPr="007806CA" w:rsidR="007806CA" w:rsidP="007806CA" w:rsidRDefault="007806CA" w14:paraId="56E78991" w14:textId="77777777">
            <w:pPr>
              <w:spacing w:line="240" w:lineRule="auto"/>
              <w:contextualSpacing/>
              <w:rPr>
                <w:rFonts w:cstheme="minorHAnsi"/>
                <w:color w:val="auto"/>
                <w:szCs w:val="22"/>
              </w:rPr>
            </w:pPr>
          </w:p>
          <w:p w:rsidRPr="007806CA" w:rsidR="007806CA" w:rsidP="007806CA" w:rsidRDefault="007806CA" w14:paraId="0B957577" w14:textId="77777777">
            <w:pPr>
              <w:spacing w:line="240" w:lineRule="auto"/>
              <w:contextualSpacing/>
              <w:rPr>
                <w:rFonts w:cstheme="minorHAnsi"/>
                <w:color w:val="auto"/>
                <w:szCs w:val="22"/>
              </w:rPr>
            </w:pPr>
            <w:r w:rsidRPr="007806CA">
              <w:rPr>
                <w:rFonts w:cstheme="minorHAnsi"/>
                <w:color w:val="auto"/>
                <w:szCs w:val="22"/>
              </w:rPr>
              <w:t>Applications are open to both full time and less than full time trainees.</w:t>
            </w:r>
          </w:p>
        </w:tc>
      </w:tr>
      <w:tr w:rsidRPr="007806CA" w:rsidR="007806CA" w:rsidTr="2E0EE0C5" w14:paraId="27260BD8" w14:textId="77777777">
        <w:trPr>
          <w:trHeight w:val="395"/>
        </w:trPr>
        <w:tc>
          <w:tcPr>
            <w:tcW w:w="2217" w:type="dxa"/>
            <w:tcMar/>
            <w:vAlign w:val="center"/>
          </w:tcPr>
          <w:p w:rsidRPr="007806CA" w:rsidR="007806CA" w:rsidP="007806CA" w:rsidRDefault="007806CA" w14:paraId="3B4292BC" w14:textId="77777777">
            <w:pPr>
              <w:spacing w:line="240" w:lineRule="auto"/>
              <w:contextualSpacing/>
              <w:rPr>
                <w:rFonts w:cstheme="minorHAnsi"/>
                <w:b/>
                <w:color w:val="auto"/>
                <w:szCs w:val="22"/>
              </w:rPr>
            </w:pPr>
            <w:r w:rsidRPr="007806CA">
              <w:rPr>
                <w:rFonts w:cstheme="minorHAnsi"/>
                <w:b/>
                <w:color w:val="auto"/>
                <w:szCs w:val="22"/>
              </w:rPr>
              <w:t>Division:</w:t>
            </w:r>
          </w:p>
        </w:tc>
        <w:tc>
          <w:tcPr>
            <w:tcW w:w="7564" w:type="dxa"/>
            <w:tcMar/>
            <w:vAlign w:val="center"/>
          </w:tcPr>
          <w:p w:rsidRPr="007806CA" w:rsidR="007806CA" w:rsidP="007806CA" w:rsidRDefault="007806CA" w14:paraId="0403F6F7" w14:textId="77777777">
            <w:pPr>
              <w:spacing w:line="240" w:lineRule="auto"/>
              <w:contextualSpacing/>
              <w:rPr>
                <w:rFonts w:cstheme="minorHAnsi"/>
                <w:color w:val="auto"/>
                <w:szCs w:val="22"/>
              </w:rPr>
            </w:pPr>
            <w:r w:rsidRPr="007806CA">
              <w:rPr>
                <w:rFonts w:cstheme="minorHAnsi"/>
                <w:color w:val="auto"/>
                <w:szCs w:val="22"/>
              </w:rPr>
              <w:t xml:space="preserve">Chief registrars can be recruited from all specialties and Royal Colleges/Faculties. </w:t>
            </w:r>
          </w:p>
        </w:tc>
      </w:tr>
      <w:tr w:rsidRPr="007806CA" w:rsidR="007806CA" w:rsidTr="2E0EE0C5" w14:paraId="1847D7C5" w14:textId="77777777">
        <w:trPr>
          <w:trHeight w:val="1277"/>
        </w:trPr>
        <w:tc>
          <w:tcPr>
            <w:tcW w:w="2217" w:type="dxa"/>
            <w:tcMar/>
            <w:vAlign w:val="center"/>
          </w:tcPr>
          <w:p w:rsidRPr="007806CA" w:rsidR="007806CA" w:rsidP="007806CA" w:rsidRDefault="007806CA" w14:paraId="79A11417" w14:textId="77777777">
            <w:pPr>
              <w:spacing w:line="240" w:lineRule="auto"/>
              <w:contextualSpacing/>
              <w:rPr>
                <w:rFonts w:cstheme="minorHAnsi"/>
                <w:b/>
                <w:color w:val="auto"/>
                <w:szCs w:val="22"/>
              </w:rPr>
            </w:pPr>
            <w:r w:rsidRPr="007806CA">
              <w:rPr>
                <w:rFonts w:cstheme="minorHAnsi"/>
                <w:b/>
                <w:color w:val="auto"/>
                <w:szCs w:val="22"/>
              </w:rPr>
              <w:t>Role overview:</w:t>
            </w:r>
          </w:p>
        </w:tc>
        <w:tc>
          <w:tcPr>
            <w:tcW w:w="7564" w:type="dxa"/>
            <w:tcMar/>
            <w:vAlign w:val="center"/>
          </w:tcPr>
          <w:p w:rsidRPr="007806CA" w:rsidR="007806CA" w:rsidP="007806CA" w:rsidRDefault="007806CA" w14:paraId="338CA028" w14:textId="77777777">
            <w:pPr>
              <w:spacing w:line="240" w:lineRule="auto"/>
              <w:contextualSpacing/>
              <w:rPr>
                <w:rFonts w:cstheme="minorHAnsi"/>
                <w:color w:val="auto"/>
                <w:szCs w:val="22"/>
              </w:rPr>
            </w:pPr>
            <w:r w:rsidRPr="007806CA">
              <w:rPr>
                <w:rFonts w:cstheme="minorHAnsi"/>
                <w:color w:val="auto"/>
                <w:szCs w:val="22"/>
              </w:rPr>
              <w:t xml:space="preserve">The chief registrar role is a leadership role for senior specialty trainees. The role provides 40-50% protected time to develop and implement local initiatives focusing on, for example, service improvement, engagement and morale, education and training, workforce and sustainability. </w:t>
            </w:r>
          </w:p>
          <w:p w:rsidRPr="007806CA" w:rsidR="007806CA" w:rsidP="007806CA" w:rsidRDefault="007806CA" w14:paraId="34E8E44A" w14:textId="77777777">
            <w:pPr>
              <w:spacing w:line="240" w:lineRule="auto"/>
              <w:contextualSpacing/>
              <w:rPr>
                <w:rFonts w:cstheme="minorHAnsi"/>
                <w:color w:val="auto"/>
                <w:szCs w:val="22"/>
              </w:rPr>
            </w:pPr>
          </w:p>
          <w:p w:rsidRPr="007806CA" w:rsidR="007806CA" w:rsidP="007806CA" w:rsidRDefault="007806CA" w14:paraId="658AC8D7" w14:textId="63B06573">
            <w:pPr>
              <w:spacing w:line="240" w:lineRule="auto"/>
              <w:contextualSpacing/>
              <w:rPr>
                <w:rFonts w:cstheme="minorHAnsi"/>
                <w:color w:val="auto"/>
                <w:szCs w:val="22"/>
              </w:rPr>
            </w:pPr>
            <w:r w:rsidRPr="007806CA">
              <w:rPr>
                <w:rFonts w:cstheme="minorHAnsi"/>
                <w:color w:val="auto"/>
                <w:szCs w:val="22"/>
              </w:rPr>
              <w:t>Chief registrars benefit from access to a bespoke taught development programme provided by the RCP, comprises five 2-day modules that chief registrars are expected to attend</w:t>
            </w:r>
            <w:r>
              <w:rPr>
                <w:rFonts w:cstheme="minorHAnsi"/>
                <w:color w:val="auto"/>
                <w:szCs w:val="22"/>
              </w:rPr>
              <w:t>.</w:t>
            </w:r>
          </w:p>
        </w:tc>
      </w:tr>
      <w:tr w:rsidRPr="007806CA" w:rsidR="007806CA" w:rsidTr="2E0EE0C5" w14:paraId="6792F3A7" w14:textId="77777777">
        <w:trPr>
          <w:trHeight w:val="1277"/>
        </w:trPr>
        <w:tc>
          <w:tcPr>
            <w:tcW w:w="2217" w:type="dxa"/>
            <w:tcMar/>
            <w:vAlign w:val="center"/>
          </w:tcPr>
          <w:p w:rsidRPr="007806CA" w:rsidR="007806CA" w:rsidP="007806CA" w:rsidRDefault="007806CA" w14:paraId="172D571E" w14:textId="77777777">
            <w:pPr>
              <w:spacing w:line="240" w:lineRule="auto"/>
              <w:contextualSpacing/>
              <w:rPr>
                <w:rFonts w:cstheme="minorHAnsi"/>
                <w:b/>
                <w:color w:val="auto"/>
                <w:szCs w:val="22"/>
              </w:rPr>
            </w:pPr>
            <w:r w:rsidRPr="007806CA">
              <w:rPr>
                <w:rFonts w:cstheme="minorHAnsi"/>
                <w:b/>
                <w:color w:val="auto"/>
                <w:szCs w:val="22"/>
              </w:rPr>
              <w:t>Reporting, mentoring and educational supervision:</w:t>
            </w:r>
          </w:p>
        </w:tc>
        <w:tc>
          <w:tcPr>
            <w:tcW w:w="7564" w:type="dxa"/>
            <w:tcMar/>
            <w:vAlign w:val="center"/>
          </w:tcPr>
          <w:p w:rsidRPr="007806CA" w:rsidR="007806CA" w:rsidP="007806CA" w:rsidRDefault="007806CA" w14:paraId="4173D65E" w14:textId="1091D4E3">
            <w:pPr>
              <w:spacing w:line="240" w:lineRule="auto"/>
              <w:contextualSpacing/>
              <w:rPr>
                <w:rFonts w:cstheme="minorHAnsi"/>
                <w:color w:val="auto"/>
                <w:szCs w:val="22"/>
              </w:rPr>
            </w:pPr>
            <w:r w:rsidRPr="007806CA">
              <w:rPr>
                <w:rFonts w:cstheme="minorHAnsi"/>
                <w:color w:val="auto"/>
                <w:szCs w:val="22"/>
              </w:rPr>
              <w:t xml:space="preserve">The chief registrar will ideally report to and be mentored by the medical director, a nominated deputy, or other senior clinical leader. The mentor role requires a minimum time commitment of monthly 1-hour meetings with the chief registrar, and this commitment should be </w:t>
            </w:r>
            <w:r w:rsidRPr="007806CA" w:rsidR="00552F38">
              <w:rPr>
                <w:rFonts w:cstheme="minorHAnsi"/>
                <w:color w:val="auto"/>
                <w:szCs w:val="22"/>
              </w:rPr>
              <w:t>considered</w:t>
            </w:r>
            <w:r w:rsidRPr="007806CA">
              <w:rPr>
                <w:rFonts w:cstheme="minorHAnsi"/>
                <w:color w:val="auto"/>
                <w:szCs w:val="22"/>
              </w:rPr>
              <w:t xml:space="preserve"> when nominating a suitable mentor. </w:t>
            </w:r>
          </w:p>
          <w:p w:rsidRPr="007806CA" w:rsidR="007806CA" w:rsidP="007806CA" w:rsidRDefault="007806CA" w14:paraId="13F39E08" w14:textId="77777777">
            <w:pPr>
              <w:spacing w:line="240" w:lineRule="auto"/>
              <w:contextualSpacing/>
              <w:rPr>
                <w:rFonts w:cstheme="minorHAnsi"/>
                <w:color w:val="auto"/>
                <w:szCs w:val="22"/>
              </w:rPr>
            </w:pPr>
          </w:p>
          <w:p w:rsidRPr="007806CA" w:rsidR="007806CA" w:rsidP="007806CA" w:rsidRDefault="007806CA" w14:paraId="04025022" w14:textId="77777777">
            <w:pPr>
              <w:spacing w:line="240" w:lineRule="auto"/>
              <w:contextualSpacing/>
              <w:rPr>
                <w:rFonts w:cstheme="minorHAnsi"/>
                <w:color w:val="auto"/>
                <w:szCs w:val="22"/>
              </w:rPr>
            </w:pPr>
            <w:r w:rsidRPr="007806CA">
              <w:rPr>
                <w:rFonts w:cstheme="minorHAnsi"/>
                <w:color w:val="auto"/>
                <w:szCs w:val="22"/>
              </w:rPr>
              <w:t xml:space="preserve">The chief registrar will also have a named educational supervisor for their clinical role, who may or may not be the same as their clinical supervisor. </w:t>
            </w:r>
          </w:p>
          <w:p w:rsidRPr="007806CA" w:rsidR="007806CA" w:rsidP="007806CA" w:rsidRDefault="007806CA" w14:paraId="67C8D6CE" w14:textId="77777777">
            <w:pPr>
              <w:spacing w:line="240" w:lineRule="auto"/>
              <w:contextualSpacing/>
              <w:rPr>
                <w:rFonts w:cstheme="minorHAnsi"/>
                <w:color w:val="auto"/>
                <w:szCs w:val="22"/>
              </w:rPr>
            </w:pPr>
          </w:p>
          <w:p w:rsidRPr="007806CA" w:rsidR="007806CA" w:rsidP="007806CA" w:rsidRDefault="007806CA" w14:paraId="1EE58E5B" w14:textId="77777777">
            <w:pPr>
              <w:spacing w:line="240" w:lineRule="auto"/>
              <w:contextualSpacing/>
              <w:rPr>
                <w:rFonts w:cstheme="minorHAnsi"/>
                <w:bCs/>
                <w:color w:val="auto"/>
                <w:szCs w:val="22"/>
              </w:rPr>
            </w:pPr>
            <w:r w:rsidRPr="007806CA">
              <w:rPr>
                <w:rFonts w:cstheme="minorHAnsi"/>
                <w:color w:val="auto"/>
                <w:szCs w:val="22"/>
              </w:rPr>
              <w:t xml:space="preserve">There will be formal educational oversight of the role, with an induction, educational agreement, personal development plan and regular appraisals. </w:t>
            </w:r>
          </w:p>
        </w:tc>
      </w:tr>
      <w:tr w:rsidRPr="007806CA" w:rsidR="007806CA" w:rsidTr="2E0EE0C5" w14:paraId="653BC05F" w14:textId="77777777">
        <w:trPr>
          <w:trHeight w:val="1170"/>
        </w:trPr>
        <w:tc>
          <w:tcPr>
            <w:tcW w:w="2217" w:type="dxa"/>
            <w:tcMar/>
            <w:vAlign w:val="center"/>
          </w:tcPr>
          <w:p w:rsidRPr="007806CA" w:rsidR="007806CA" w:rsidP="007806CA" w:rsidRDefault="007806CA" w14:paraId="0B9A2929" w14:textId="77777777">
            <w:pPr>
              <w:spacing w:line="240" w:lineRule="auto"/>
              <w:contextualSpacing/>
              <w:rPr>
                <w:rFonts w:cstheme="minorHAnsi"/>
                <w:b/>
                <w:color w:val="auto"/>
                <w:szCs w:val="22"/>
              </w:rPr>
            </w:pPr>
            <w:r w:rsidRPr="007806CA">
              <w:rPr>
                <w:rFonts w:cstheme="minorHAnsi"/>
                <w:b/>
                <w:color w:val="auto"/>
                <w:szCs w:val="22"/>
              </w:rPr>
              <w:t>Appointment:</w:t>
            </w:r>
          </w:p>
          <w:p w:rsidRPr="007806CA" w:rsidR="007806CA" w:rsidP="007806CA" w:rsidRDefault="007806CA" w14:paraId="3429B50E" w14:textId="77777777">
            <w:pPr>
              <w:spacing w:line="240" w:lineRule="auto"/>
              <w:contextualSpacing/>
              <w:rPr>
                <w:rFonts w:cstheme="minorHAnsi"/>
                <w:b/>
                <w:color w:val="auto"/>
                <w:szCs w:val="22"/>
              </w:rPr>
            </w:pPr>
          </w:p>
        </w:tc>
        <w:tc>
          <w:tcPr>
            <w:tcW w:w="7564" w:type="dxa"/>
            <w:tcMar/>
            <w:vAlign w:val="center"/>
          </w:tcPr>
          <w:p w:rsidRPr="007806CA" w:rsidR="007806CA" w:rsidP="007806CA" w:rsidRDefault="007806CA" w14:paraId="3F13A58A" w14:textId="77777777">
            <w:pPr>
              <w:spacing w:line="240" w:lineRule="auto"/>
              <w:contextualSpacing/>
              <w:rPr>
                <w:rFonts w:cstheme="minorHAnsi"/>
                <w:bCs/>
                <w:color w:val="auto"/>
                <w:szCs w:val="22"/>
              </w:rPr>
            </w:pPr>
            <w:r w:rsidRPr="007806CA">
              <w:rPr>
                <w:rFonts w:cstheme="minorHAnsi"/>
                <w:bCs/>
                <w:color w:val="auto"/>
                <w:szCs w:val="22"/>
              </w:rPr>
              <w:t xml:space="preserve">By interview. Composition of interview panel to be decided locally but should ideally involve HEE representation (training programme director (TPD) / Director of Medical Education), senior medical manager, and ideally a lay/patient representative. </w:t>
            </w:r>
          </w:p>
          <w:p w:rsidRPr="007806CA" w:rsidR="007806CA" w:rsidP="007806CA" w:rsidRDefault="007806CA" w14:paraId="6FC27599" w14:textId="77777777">
            <w:pPr>
              <w:spacing w:line="240" w:lineRule="auto"/>
              <w:contextualSpacing/>
              <w:rPr>
                <w:rFonts w:cstheme="minorHAnsi"/>
                <w:bCs/>
                <w:color w:val="auto"/>
                <w:szCs w:val="22"/>
              </w:rPr>
            </w:pPr>
          </w:p>
          <w:p w:rsidRPr="007806CA" w:rsidR="007806CA" w:rsidP="007806CA" w:rsidRDefault="007806CA" w14:paraId="12265FF4" w14:textId="77777777">
            <w:pPr>
              <w:spacing w:line="240" w:lineRule="auto"/>
              <w:contextualSpacing/>
              <w:rPr>
                <w:rFonts w:cstheme="minorHAnsi"/>
                <w:bCs/>
                <w:color w:val="auto"/>
                <w:szCs w:val="22"/>
              </w:rPr>
            </w:pPr>
            <w:r w:rsidRPr="007806CA">
              <w:rPr>
                <w:rFonts w:cstheme="minorHAnsi"/>
                <w:bCs/>
                <w:color w:val="auto"/>
                <w:szCs w:val="22"/>
              </w:rPr>
              <w:t>Due diligence should be applied to equality and diversity.</w:t>
            </w:r>
          </w:p>
        </w:tc>
      </w:tr>
      <w:tr w:rsidRPr="007806CA" w:rsidR="007806CA" w:rsidTr="2E0EE0C5" w14:paraId="0052E56F" w14:textId="77777777">
        <w:tc>
          <w:tcPr>
            <w:tcW w:w="2217" w:type="dxa"/>
            <w:tcMar/>
            <w:vAlign w:val="center"/>
          </w:tcPr>
          <w:p w:rsidRPr="007806CA" w:rsidR="007806CA" w:rsidP="007806CA" w:rsidRDefault="007806CA" w14:paraId="404FE736" w14:textId="305DA282">
            <w:pPr>
              <w:spacing w:line="240" w:lineRule="auto"/>
              <w:contextualSpacing/>
              <w:rPr>
                <w:rFonts w:cstheme="minorHAnsi"/>
                <w:b/>
                <w:color w:val="auto"/>
                <w:szCs w:val="22"/>
              </w:rPr>
            </w:pPr>
            <w:r w:rsidRPr="007806CA">
              <w:rPr>
                <w:rFonts w:cstheme="minorHAnsi"/>
                <w:b/>
                <w:color w:val="auto"/>
                <w:szCs w:val="22"/>
              </w:rPr>
              <w:t>Training status</w:t>
            </w:r>
            <w:r>
              <w:rPr>
                <w:rFonts w:cstheme="minorHAnsi"/>
                <w:b/>
                <w:color w:val="auto"/>
                <w:szCs w:val="22"/>
              </w:rPr>
              <w:t>:</w:t>
            </w:r>
          </w:p>
        </w:tc>
        <w:tc>
          <w:tcPr>
            <w:tcW w:w="7564" w:type="dxa"/>
            <w:tcMar/>
            <w:vAlign w:val="center"/>
          </w:tcPr>
          <w:p w:rsidRPr="007806CA" w:rsidR="007806CA" w:rsidP="007806CA" w:rsidRDefault="007806CA" w14:paraId="5465CF45" w14:textId="77777777">
            <w:pPr>
              <w:spacing w:line="240" w:lineRule="auto"/>
              <w:contextualSpacing/>
              <w:rPr>
                <w:rFonts w:cstheme="minorHAnsi"/>
                <w:color w:val="auto"/>
                <w:szCs w:val="22"/>
              </w:rPr>
            </w:pPr>
            <w:r w:rsidRPr="007806CA">
              <w:rPr>
                <w:rFonts w:cstheme="minorHAnsi"/>
                <w:color w:val="auto"/>
                <w:szCs w:val="22"/>
              </w:rPr>
              <w:t xml:space="preserve">For NTN posts, the chief registrar role may be undertaken in programme or out of programme (training or experience), to be determined locally depending on local workforce requirements and individual training needs and preferences.  Any necessary extension to certificate of completion of training (CCT) date is also negotiated and approved locally, with involvement of the Training Programme Director (TPD)/Head of School where appropriate. Approval of the relevant Specialist Advisory Committee will be required for OOPT requests. </w:t>
            </w:r>
          </w:p>
          <w:p w:rsidRPr="007806CA" w:rsidR="007806CA" w:rsidP="007806CA" w:rsidRDefault="007806CA" w14:paraId="60CD5CEF" w14:textId="77777777">
            <w:pPr>
              <w:spacing w:line="240" w:lineRule="auto"/>
              <w:contextualSpacing/>
              <w:rPr>
                <w:rFonts w:cstheme="minorHAnsi"/>
                <w:color w:val="auto"/>
                <w:szCs w:val="22"/>
              </w:rPr>
            </w:pPr>
          </w:p>
          <w:p w:rsidRPr="007806CA" w:rsidR="007806CA" w:rsidP="007806CA" w:rsidRDefault="007806CA" w14:paraId="417338FB" w14:textId="77777777">
            <w:pPr>
              <w:spacing w:line="240" w:lineRule="auto"/>
              <w:contextualSpacing/>
              <w:rPr>
                <w:rFonts w:cstheme="minorHAnsi"/>
                <w:color w:val="auto"/>
                <w:szCs w:val="22"/>
              </w:rPr>
            </w:pPr>
            <w:r w:rsidRPr="007806CA">
              <w:rPr>
                <w:rFonts w:cstheme="minorHAnsi"/>
                <w:color w:val="auto"/>
                <w:szCs w:val="22"/>
              </w:rPr>
              <w:t xml:space="preserve">NTN trainees must discuss applications for chief registrar roles with their education supervisor and TPD in advance of applying. Permission to apply for the role must be obtained from the TPD. </w:t>
            </w:r>
          </w:p>
          <w:p w:rsidRPr="007806CA" w:rsidR="007806CA" w:rsidP="007806CA" w:rsidRDefault="007806CA" w14:paraId="7C5DCE32" w14:textId="77777777">
            <w:pPr>
              <w:spacing w:line="240" w:lineRule="auto"/>
              <w:contextualSpacing/>
              <w:rPr>
                <w:rFonts w:cstheme="minorHAnsi"/>
                <w:color w:val="auto"/>
                <w:szCs w:val="22"/>
              </w:rPr>
            </w:pPr>
          </w:p>
          <w:p w:rsidRPr="007806CA" w:rsidR="007806CA" w:rsidP="007806CA" w:rsidRDefault="007806CA" w14:paraId="35BC4C46" w14:textId="4EAFDFEA">
            <w:pPr>
              <w:spacing w:line="240" w:lineRule="auto"/>
              <w:contextualSpacing/>
              <w:rPr>
                <w:rFonts w:cstheme="minorHAnsi"/>
                <w:bCs/>
                <w:color w:val="auto"/>
                <w:szCs w:val="22"/>
              </w:rPr>
            </w:pPr>
            <w:r w:rsidRPr="007806CA">
              <w:rPr>
                <w:rFonts w:cstheme="minorHAnsi"/>
                <w:bCs/>
                <w:color w:val="auto"/>
                <w:szCs w:val="22"/>
              </w:rPr>
              <w:t xml:space="preserve">The </w:t>
            </w:r>
            <w:r>
              <w:rPr>
                <w:rFonts w:cstheme="minorHAnsi"/>
                <w:bCs/>
                <w:color w:val="auto"/>
                <w:szCs w:val="22"/>
              </w:rPr>
              <w:t>main</w:t>
            </w:r>
            <w:r w:rsidRPr="007806CA">
              <w:rPr>
                <w:rFonts w:cstheme="minorHAnsi"/>
                <w:bCs/>
                <w:color w:val="auto"/>
                <w:szCs w:val="22"/>
              </w:rPr>
              <w:t xml:space="preserve"> requirement of the GMC is that the chief registrar role should be undertaken at a site approved by the GMC for training.</w:t>
            </w:r>
          </w:p>
          <w:p w:rsidRPr="007806CA" w:rsidR="007806CA" w:rsidP="007806CA" w:rsidRDefault="007806CA" w14:paraId="13C6F9DE" w14:textId="77777777">
            <w:pPr>
              <w:spacing w:line="240" w:lineRule="auto"/>
              <w:contextualSpacing/>
              <w:rPr>
                <w:rFonts w:cstheme="minorHAnsi"/>
                <w:bCs/>
                <w:color w:val="auto"/>
                <w:szCs w:val="22"/>
              </w:rPr>
            </w:pPr>
          </w:p>
          <w:p w:rsidRPr="007806CA" w:rsidR="007806CA" w:rsidP="007806CA" w:rsidRDefault="007806CA" w14:paraId="536C645B" w14:textId="77777777">
            <w:pPr>
              <w:spacing w:line="240" w:lineRule="auto"/>
              <w:contextualSpacing/>
              <w:rPr>
                <w:rFonts w:cstheme="minorHAnsi"/>
                <w:bCs/>
                <w:color w:val="auto"/>
                <w:szCs w:val="22"/>
              </w:rPr>
            </w:pPr>
            <w:r w:rsidRPr="007806CA">
              <w:rPr>
                <w:rFonts w:cstheme="minorHAnsi"/>
                <w:bCs/>
                <w:color w:val="auto"/>
                <w:szCs w:val="22"/>
              </w:rPr>
              <w:t>For LEDs, local discussion should occur with the Trust chief registrar lead and educational supervisor to ensure suitability for the programme. Local assessment of prior experience to be at ST4 or above will be made within the Trust.</w:t>
            </w:r>
          </w:p>
        </w:tc>
      </w:tr>
      <w:tr w:rsidRPr="007806CA" w:rsidR="007806CA" w:rsidTr="2E0EE0C5" w14:paraId="023ED80F" w14:textId="77777777">
        <w:trPr>
          <w:trHeight w:val="876"/>
        </w:trPr>
        <w:tc>
          <w:tcPr>
            <w:tcW w:w="2217" w:type="dxa"/>
            <w:tcMar/>
            <w:vAlign w:val="center"/>
          </w:tcPr>
          <w:p w:rsidRPr="007806CA" w:rsidR="007806CA" w:rsidP="007806CA" w:rsidRDefault="007806CA" w14:paraId="073875CC" w14:textId="77777777">
            <w:pPr>
              <w:spacing w:line="240" w:lineRule="auto"/>
              <w:contextualSpacing/>
              <w:rPr>
                <w:rFonts w:cstheme="minorHAnsi"/>
                <w:b/>
                <w:color w:val="auto"/>
                <w:szCs w:val="22"/>
              </w:rPr>
            </w:pPr>
            <w:r w:rsidRPr="007806CA">
              <w:rPr>
                <w:rFonts w:cstheme="minorHAnsi"/>
                <w:b/>
                <w:color w:val="auto"/>
                <w:szCs w:val="22"/>
              </w:rPr>
              <w:t>Time commitment:</w:t>
            </w:r>
          </w:p>
        </w:tc>
        <w:tc>
          <w:tcPr>
            <w:tcW w:w="7564" w:type="dxa"/>
            <w:tcMar/>
            <w:vAlign w:val="center"/>
          </w:tcPr>
          <w:p w:rsidRPr="007806CA" w:rsidR="007806CA" w:rsidP="007806CA" w:rsidRDefault="007806CA" w14:paraId="1C0BB581" w14:textId="4C2DFB42">
            <w:pPr>
              <w:pBdr>
                <w:top w:val="nil"/>
                <w:left w:val="nil"/>
                <w:bottom w:val="nil"/>
                <w:right w:val="nil"/>
                <w:between w:val="nil"/>
                <w:bar w:val="nil"/>
              </w:pBdr>
              <w:spacing w:line="240" w:lineRule="auto"/>
              <w:contextualSpacing/>
              <w:rPr>
                <w:rFonts w:cstheme="minorHAnsi"/>
                <w:color w:val="auto"/>
                <w:szCs w:val="22"/>
              </w:rPr>
            </w:pPr>
            <w:r w:rsidRPr="007806CA">
              <w:rPr>
                <w:rFonts w:cstheme="minorHAnsi"/>
                <w:color w:val="auto"/>
                <w:szCs w:val="22"/>
              </w:rPr>
              <w:t>Minimum 12-month post</w:t>
            </w:r>
            <w:r>
              <w:rPr>
                <w:rFonts w:cstheme="minorHAnsi"/>
                <w:color w:val="auto"/>
                <w:szCs w:val="22"/>
              </w:rPr>
              <w:t>.</w:t>
            </w:r>
          </w:p>
          <w:p w:rsidRPr="007806CA" w:rsidR="007806CA" w:rsidP="007806CA" w:rsidRDefault="007806CA" w14:paraId="083EE608" w14:textId="77777777">
            <w:pPr>
              <w:pBdr>
                <w:top w:val="nil"/>
                <w:left w:val="nil"/>
                <w:bottom w:val="nil"/>
                <w:right w:val="nil"/>
                <w:between w:val="nil"/>
                <w:bar w:val="nil"/>
              </w:pBdr>
              <w:spacing w:line="240" w:lineRule="auto"/>
              <w:contextualSpacing/>
              <w:rPr>
                <w:rFonts w:eastAsia="Calibri" w:cstheme="minorHAnsi"/>
                <w:color w:val="auto"/>
                <w:szCs w:val="22"/>
              </w:rPr>
            </w:pPr>
          </w:p>
          <w:p w:rsidRPr="007806CA" w:rsidR="007806CA" w:rsidP="007806CA" w:rsidRDefault="007806CA" w14:paraId="700B72C5" w14:textId="77777777">
            <w:pPr>
              <w:spacing w:line="240" w:lineRule="auto"/>
              <w:contextualSpacing/>
              <w:rPr>
                <w:rFonts w:cstheme="minorHAnsi"/>
                <w:color w:val="auto"/>
                <w:szCs w:val="22"/>
              </w:rPr>
            </w:pPr>
            <w:r w:rsidRPr="007806CA">
              <w:rPr>
                <w:rFonts w:cstheme="minorHAnsi"/>
                <w:color w:val="auto"/>
                <w:szCs w:val="22"/>
              </w:rPr>
              <w:t xml:space="preserve">40–50% protected time for chief registrar role; 50–60% clinical practice.  This is an essential requirement. </w:t>
            </w:r>
          </w:p>
        </w:tc>
      </w:tr>
      <w:tr w:rsidRPr="007806CA" w:rsidR="007806CA" w:rsidTr="2E0EE0C5" w14:paraId="089E0F78" w14:textId="77777777">
        <w:tc>
          <w:tcPr>
            <w:tcW w:w="2217" w:type="dxa"/>
            <w:tcMar/>
            <w:vAlign w:val="center"/>
          </w:tcPr>
          <w:p w:rsidRPr="007806CA" w:rsidR="007806CA" w:rsidP="007806CA" w:rsidRDefault="007806CA" w14:paraId="3FF36348" w14:textId="77777777">
            <w:pPr>
              <w:spacing w:line="240" w:lineRule="auto"/>
              <w:contextualSpacing/>
              <w:rPr>
                <w:rFonts w:cstheme="minorHAnsi"/>
                <w:b/>
                <w:color w:val="auto"/>
                <w:szCs w:val="22"/>
              </w:rPr>
            </w:pPr>
            <w:r w:rsidRPr="007806CA">
              <w:rPr>
                <w:rFonts w:cstheme="minorHAnsi"/>
                <w:b/>
                <w:color w:val="auto"/>
                <w:szCs w:val="22"/>
              </w:rPr>
              <w:t>Job role and responsibilities:</w:t>
            </w:r>
          </w:p>
        </w:tc>
        <w:tc>
          <w:tcPr>
            <w:tcW w:w="7564" w:type="dxa"/>
            <w:tcMar/>
            <w:vAlign w:val="center"/>
          </w:tcPr>
          <w:p w:rsidRPr="007806CA" w:rsidR="007806CA" w:rsidP="2E0EE0C5" w:rsidRDefault="007806CA" w14:paraId="71F12D30" w14:textId="6A5B5362">
            <w:p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The Chief Registrar role is intentionally broad in scope to allow both the individual and the recruiting organisation autonomy and flexibility in shaping the work undertaken during the year. Chief Registrars are expected to focus on addressing key local challenges and organisational priorities in ways that align with wider NHS strategic ambitions, including prevention and reducing inequalities, digital transformation, and strengthening community-based and integrated care.</w:t>
            </w:r>
          </w:p>
          <w:p w:rsidRPr="007806CA" w:rsidR="007806CA" w:rsidP="2E0EE0C5" w:rsidRDefault="007806CA" w14:paraId="1E008032" w14:textId="2C44C164">
            <w:pPr>
              <w:spacing w:before="0" w:beforeAutospacing="off" w:after="0" w:afterAutospacing="off"/>
              <w:contextualSpacing/>
              <w:rPr>
                <w:rFonts w:cs="Calibri" w:cstheme="minorAscii"/>
                <w:noProof w:val="0"/>
                <w:color w:val="auto"/>
                <w:lang w:val="en-GB"/>
              </w:rPr>
            </w:pPr>
          </w:p>
          <w:p w:rsidRPr="007806CA" w:rsidR="007806CA" w:rsidP="2E0EE0C5" w:rsidRDefault="007806CA" w14:paraId="7995915C" w14:textId="66DF7194">
            <w:pPr>
              <w:spacing w:before="0" w:beforeAutospacing="off" w:after="0" w:afterAutospacing="off"/>
              <w:contextualSpacing/>
              <w:rPr>
                <w:rFonts w:cs="Calibri" w:cstheme="minorAscii"/>
                <w:b w:val="1"/>
                <w:bCs w:val="1"/>
                <w:noProof w:val="0"/>
                <w:color w:val="auto"/>
                <w:lang w:val="en-GB"/>
              </w:rPr>
            </w:pPr>
            <w:r w:rsidRPr="2E0EE0C5" w:rsidR="31163C6A">
              <w:rPr>
                <w:rFonts w:ascii="Calibri" w:hAnsi="Calibri" w:eastAsia="Times New Roman" w:cs="Calibri" w:asciiTheme="minorAscii" w:hAnsiTheme="minorAscii" w:cstheme="minorAscii"/>
                <w:b w:val="1"/>
                <w:bCs w:val="1"/>
                <w:noProof w:val="0"/>
                <w:color w:val="auto"/>
                <w:sz w:val="22"/>
                <w:szCs w:val="22"/>
                <w:lang w:val="en-GB" w:eastAsia="en-US" w:bidi="ar-SA"/>
              </w:rPr>
              <w:t xml:space="preserve">This work may include some or </w:t>
            </w:r>
            <w:r w:rsidRPr="2E0EE0C5" w:rsidR="31163C6A">
              <w:rPr>
                <w:rFonts w:ascii="Calibri" w:hAnsi="Calibri" w:eastAsia="Times New Roman" w:cs="Calibri" w:asciiTheme="minorAscii" w:hAnsiTheme="minorAscii" w:cstheme="minorAscii"/>
                <w:b w:val="1"/>
                <w:bCs w:val="1"/>
                <w:noProof w:val="0"/>
                <w:color w:val="auto"/>
                <w:sz w:val="22"/>
                <w:szCs w:val="22"/>
                <w:lang w:val="en-GB" w:eastAsia="en-US" w:bidi="ar-SA"/>
              </w:rPr>
              <w:t>all</w:t>
            </w:r>
            <w:r w:rsidRPr="2E0EE0C5" w:rsidR="31163C6A">
              <w:rPr>
                <w:rFonts w:ascii="Calibri" w:hAnsi="Calibri" w:eastAsia="Times New Roman" w:cs="Calibri" w:asciiTheme="minorAscii" w:hAnsiTheme="minorAscii" w:cstheme="minorAscii"/>
                <w:b w:val="1"/>
                <w:bCs w:val="1"/>
                <w:noProof w:val="0"/>
                <w:color w:val="auto"/>
                <w:sz w:val="22"/>
                <w:szCs w:val="22"/>
                <w:lang w:val="en-GB" w:eastAsia="en-US" w:bidi="ar-SA"/>
              </w:rPr>
              <w:t xml:space="preserve"> the following:</w:t>
            </w:r>
          </w:p>
          <w:p w:rsidRPr="007806CA" w:rsidR="007806CA" w:rsidP="2E0EE0C5" w:rsidRDefault="007806CA" w14:paraId="4A76D1DF" w14:textId="1DA45EFB">
            <w:pPr>
              <w:pStyle w:val="ListParagraph"/>
              <w:numPr>
                <w:ilvl w:val="0"/>
                <w:numId w:val="30"/>
              </w:numPr>
              <w:spacing w:before="0" w:beforeAutospacing="off" w:after="0" w:afterAutospacing="off"/>
              <w:contextualSpacing/>
              <w:rPr>
                <w:rFonts w:ascii="Calibri" w:hAnsi="Calibri" w:eastAsia="Times New Roman" w:cs="Calibri" w:asciiTheme="minorAscii" w:hAnsiTheme="minorAscii" w:cstheme="minorAscii"/>
                <w:noProof w:val="0"/>
                <w:color w:val="auto"/>
                <w:sz w:val="22"/>
                <w:szCs w:val="22"/>
                <w:lang w:val="en-GB" w:eastAsia="en-US" w:bidi="ar-SA"/>
              </w:rPr>
            </w:pPr>
            <w:r w:rsidRPr="2E0EE0C5" w:rsidR="6459C488">
              <w:rPr>
                <w:rFonts w:ascii="Calibri" w:hAnsi="Calibri" w:eastAsia="Times New Roman" w:cs="Calibri" w:asciiTheme="minorAscii" w:hAnsiTheme="minorAscii" w:cstheme="minorAscii"/>
                <w:noProof w:val="0"/>
                <w:color w:val="auto"/>
                <w:sz w:val="22"/>
                <w:szCs w:val="22"/>
                <w:lang w:val="en-GB" w:eastAsia="en-US" w:bidi="ar-SA"/>
              </w:rPr>
              <w:t xml:space="preserve">Acting as a bridge between senior clinical leaders, </w:t>
            </w:r>
            <w:r w:rsidRPr="2E0EE0C5" w:rsidR="6459C488">
              <w:rPr>
                <w:rFonts w:ascii="Calibri" w:hAnsi="Calibri" w:eastAsia="Times New Roman" w:cs="Calibri" w:asciiTheme="minorAscii" w:hAnsiTheme="minorAscii" w:cstheme="minorAscii"/>
                <w:noProof w:val="0"/>
                <w:color w:val="auto"/>
                <w:sz w:val="22"/>
                <w:szCs w:val="22"/>
                <w:lang w:val="en-GB" w:eastAsia="en-US" w:bidi="ar-SA"/>
              </w:rPr>
              <w:t>managers</w:t>
            </w:r>
            <w:r w:rsidRPr="2E0EE0C5" w:rsidR="6459C488">
              <w:rPr>
                <w:rFonts w:ascii="Calibri" w:hAnsi="Calibri" w:eastAsia="Times New Roman" w:cs="Calibri" w:asciiTheme="minorAscii" w:hAnsiTheme="minorAscii" w:cstheme="minorAscii"/>
                <w:noProof w:val="0"/>
                <w:color w:val="auto"/>
                <w:sz w:val="22"/>
                <w:szCs w:val="22"/>
                <w:lang w:val="en-GB" w:eastAsia="en-US" w:bidi="ar-SA"/>
              </w:rPr>
              <w:t xml:space="preserve"> and the wider trainee workforce to improve communication, </w:t>
            </w:r>
            <w:r w:rsidRPr="2E0EE0C5" w:rsidR="6459C488">
              <w:rPr>
                <w:rFonts w:ascii="Calibri" w:hAnsi="Calibri" w:eastAsia="Times New Roman" w:cs="Calibri" w:asciiTheme="minorAscii" w:hAnsiTheme="minorAscii" w:cstheme="minorAscii"/>
                <w:noProof w:val="0"/>
                <w:color w:val="auto"/>
                <w:sz w:val="22"/>
                <w:szCs w:val="22"/>
                <w:lang w:val="en-GB" w:eastAsia="en-US" w:bidi="ar-SA"/>
              </w:rPr>
              <w:t>engagement</w:t>
            </w:r>
            <w:r w:rsidRPr="2E0EE0C5" w:rsidR="6459C488">
              <w:rPr>
                <w:rFonts w:ascii="Calibri" w:hAnsi="Calibri" w:eastAsia="Times New Roman" w:cs="Calibri" w:asciiTheme="minorAscii" w:hAnsiTheme="minorAscii" w:cstheme="minorAscii"/>
                <w:noProof w:val="0"/>
                <w:color w:val="auto"/>
                <w:sz w:val="22"/>
                <w:szCs w:val="22"/>
                <w:lang w:val="en-GB" w:eastAsia="en-US" w:bidi="ar-SA"/>
              </w:rPr>
              <w:t xml:space="preserve"> and morale, and to ensure the wider resident workforce informs organisational priorities and change.</w:t>
            </w:r>
          </w:p>
          <w:p w:rsidRPr="007806CA" w:rsidR="007806CA" w:rsidP="2E0EE0C5" w:rsidRDefault="007806CA" w14:paraId="32518015" w14:textId="0062AA0C">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Leading or contributing to service improvement initiatives, which may include redesigning pathways to better support community-based care, implementing digital solutions and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new technologies</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developing new services, and designing preventive approaches that improve patient flow, safety,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experience</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outcomes.</w:t>
            </w:r>
          </w:p>
          <w:p w:rsidRPr="007806CA" w:rsidR="007806CA" w:rsidP="2E0EE0C5" w:rsidRDefault="007806CA" w14:paraId="1D6EF3E8" w14:textId="3D1E9BD1">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Enhancing the quality of clinical and non-clinical education and training,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supporting</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mentoring other trainees to engage in quality improvement work, and embedding improvement, digital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awareness</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preventive thinking into training environments.</w:t>
            </w:r>
          </w:p>
          <w:p w:rsidRPr="007806CA" w:rsidR="007806CA" w:rsidP="2E0EE0C5" w:rsidRDefault="007806CA" w14:paraId="7263D3E5" w14:textId="0464F861">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Contributing to workforce planning and trainee deployment, supporting models of care that improve service delivery,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morale</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equity of access across patient groups.</w:t>
            </w:r>
          </w:p>
          <w:p w:rsidRPr="007806CA" w:rsidR="007806CA" w:rsidP="2E0EE0C5" w:rsidRDefault="007806CA" w14:paraId="37CCCB79" w14:textId="0A54BE48">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Identifying</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opportunities to improve efficiency, reduce waste and minimise unwarranted variation, including through the effective use of data,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technology</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system redesign.</w:t>
            </w:r>
          </w:p>
          <w:p w:rsidRPr="007806CA" w:rsidR="007806CA" w:rsidP="2E0EE0C5" w:rsidRDefault="007806CA" w14:paraId="39B6BC1D" w14:textId="0B3C20CA">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Working across professional, organisational and system boundaries to engage stakeholders in quality improvement and influence sustainable change, particularly where this supports integration between services, community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care</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population health approaches.</w:t>
            </w:r>
          </w:p>
          <w:p w:rsidRPr="007806CA" w:rsidR="007806CA" w:rsidP="2E0EE0C5" w:rsidRDefault="007806CA" w14:paraId="31B8D5D9" w14:textId="1B5C70BE">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Supporting, or where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appropriate undertaking</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the role of Resident Doctor Peer Representative Lead, advocating for trainee wellbeing,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engagement</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involvement in organisational and system decision-making.</w:t>
            </w:r>
          </w:p>
          <w:p w:rsidRPr="007806CA" w:rsidR="007806CA" w:rsidP="2E0EE0C5" w:rsidRDefault="007806CA" w14:paraId="72AC6A30" w14:textId="52B116FA">
            <w:pPr>
              <w:pStyle w:val="ListParagraph"/>
              <w:spacing w:before="0" w:beforeAutospacing="off" w:after="0" w:afterAutospacing="off"/>
              <w:ind w:left="720"/>
              <w:contextualSpacing/>
              <w:rPr>
                <w:rFonts w:cs="Calibri" w:cstheme="minorAscii"/>
                <w:noProof w:val="0"/>
                <w:color w:val="auto"/>
                <w:lang w:val="en-GB"/>
              </w:rPr>
            </w:pPr>
          </w:p>
          <w:p w:rsidRPr="007806CA" w:rsidR="007806CA" w:rsidP="2E0EE0C5" w:rsidRDefault="007806CA" w14:paraId="655CFCD8" w14:textId="5EDE8DE8">
            <w:pPr>
              <w:pStyle w:val="Normal"/>
              <w:spacing w:before="0" w:beforeAutospacing="off" w:after="0" w:afterAutospacing="off"/>
              <w:ind w:left="0"/>
              <w:contextualSpacing/>
              <w:rPr>
                <w:rFonts w:cs="Calibri" w:cstheme="minorAscii"/>
                <w:b w:val="1"/>
                <w:bCs w:val="1"/>
                <w:noProof w:val="0"/>
                <w:color w:val="auto"/>
                <w:lang w:val="en-GB"/>
              </w:rPr>
            </w:pPr>
            <w:r w:rsidRPr="2E0EE0C5" w:rsidR="31163C6A">
              <w:rPr>
                <w:rFonts w:ascii="Calibri" w:hAnsi="Calibri" w:eastAsia="Times New Roman" w:cs="Calibri" w:asciiTheme="minorAscii" w:hAnsiTheme="minorAscii" w:cstheme="minorAscii"/>
                <w:b w:val="1"/>
                <w:bCs w:val="1"/>
                <w:noProof w:val="0"/>
                <w:color w:val="auto"/>
                <w:sz w:val="22"/>
                <w:szCs w:val="22"/>
                <w:lang w:val="en-GB" w:eastAsia="en-US" w:bidi="ar-SA"/>
              </w:rPr>
              <w:t>Involvement in Organisational Leadership and Decision-Making</w:t>
            </w:r>
          </w:p>
          <w:p w:rsidRPr="007806CA" w:rsidR="007806CA" w:rsidP="2E0EE0C5" w:rsidRDefault="007806CA" w14:paraId="08FEE5A2" w14:textId="2AAB5B5B">
            <w:pPr>
              <w:pStyle w:val="Normal"/>
              <w:spacing w:before="0" w:beforeAutospacing="off" w:after="0" w:afterAutospacing="off"/>
              <w:ind w:left="0"/>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Chief Registrars are expected to gain meaningful exposure to senior management and organisational decision-making processes. This includes:</w:t>
            </w:r>
          </w:p>
          <w:p w:rsidRPr="007806CA" w:rsidR="007806CA" w:rsidP="2E0EE0C5" w:rsidRDefault="007806CA" w14:paraId="4F48B593" w14:textId="55A1072B">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Attending departmental and divisional management meetings to develop an understanding of management and the wider social,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political</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economic influences on healthcare delivery.</w:t>
            </w:r>
          </w:p>
          <w:p w:rsidRPr="007806CA" w:rsidR="007806CA" w:rsidP="2E0EE0C5" w:rsidRDefault="007806CA" w14:paraId="006503C3" w14:textId="778BC639">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Attending Board meetings where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appropriate</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feasible</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w:t>
            </w:r>
          </w:p>
          <w:p w:rsidRPr="007806CA" w:rsidR="007806CA" w:rsidP="2E0EE0C5" w:rsidRDefault="007806CA" w14:paraId="3BB0CC65" w14:textId="216F4693">
            <w:pPr>
              <w:pStyle w:val="ListParagraph"/>
              <w:numPr>
                <w:ilvl w:val="0"/>
                <w:numId w:val="30"/>
              </w:numPr>
              <w:spacing w:before="0" w:beforeAutospacing="off" w:after="0" w:afterAutospacing="off"/>
              <w:contextualSpacing/>
              <w:rPr>
                <w:rFonts w:cs="Calibri" w:cstheme="minorAscii"/>
                <w:noProof w:val="0"/>
                <w:color w:val="auto"/>
                <w:lang w:val="en-GB"/>
              </w:rPr>
            </w:pP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Leading discussions, workshops or sessions relating to service development, </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improvement</w:t>
            </w:r>
            <w:r w:rsidRPr="2E0EE0C5" w:rsidR="31163C6A">
              <w:rPr>
                <w:rFonts w:ascii="Calibri" w:hAnsi="Calibri" w:eastAsia="Times New Roman" w:cs="Calibri" w:asciiTheme="minorAscii" w:hAnsiTheme="minorAscii" w:cstheme="minorAscii"/>
                <w:noProof w:val="0"/>
                <w:color w:val="auto"/>
                <w:sz w:val="22"/>
                <w:szCs w:val="22"/>
                <w:lang w:val="en-GB" w:eastAsia="en-US" w:bidi="ar-SA"/>
              </w:rPr>
              <w:t xml:space="preserve"> and transformation for which they hold direct responsibility.</w:t>
            </w:r>
          </w:p>
        </w:tc>
      </w:tr>
      <w:tr w:rsidRPr="007806CA" w:rsidR="007806CA" w:rsidTr="2E0EE0C5" w14:paraId="6DD6EB3B" w14:textId="77777777">
        <w:tc>
          <w:tcPr>
            <w:tcW w:w="2217" w:type="dxa"/>
            <w:tcMar/>
            <w:vAlign w:val="center"/>
          </w:tcPr>
          <w:p w:rsidRPr="007806CA" w:rsidR="007806CA" w:rsidP="007806CA" w:rsidRDefault="007806CA" w14:paraId="32C41ABA" w14:textId="6A3F3788">
            <w:pPr>
              <w:spacing w:line="240" w:lineRule="auto"/>
              <w:contextualSpacing/>
              <w:rPr>
                <w:rFonts w:cstheme="minorHAnsi"/>
                <w:b/>
                <w:color w:val="auto"/>
                <w:szCs w:val="22"/>
              </w:rPr>
            </w:pPr>
            <w:r w:rsidRPr="007806CA">
              <w:rPr>
                <w:rFonts w:cstheme="minorHAnsi"/>
                <w:b/>
                <w:color w:val="auto"/>
                <w:szCs w:val="22"/>
              </w:rPr>
              <w:t xml:space="preserve">Clinical </w:t>
            </w:r>
            <w:r>
              <w:rPr>
                <w:rFonts w:cstheme="minorHAnsi"/>
                <w:b/>
                <w:color w:val="auto"/>
                <w:szCs w:val="22"/>
              </w:rPr>
              <w:t>re</w:t>
            </w:r>
            <w:r w:rsidRPr="007806CA">
              <w:rPr>
                <w:rFonts w:cstheme="minorHAnsi"/>
                <w:b/>
                <w:color w:val="auto"/>
                <w:szCs w:val="22"/>
              </w:rPr>
              <w:t>sponsibilities:</w:t>
            </w:r>
          </w:p>
        </w:tc>
        <w:tc>
          <w:tcPr>
            <w:tcW w:w="7564" w:type="dxa"/>
            <w:tcMar/>
            <w:vAlign w:val="center"/>
          </w:tcPr>
          <w:p w:rsidRPr="007806CA" w:rsidR="007806CA" w:rsidP="007806CA" w:rsidRDefault="007806CA" w14:paraId="28422AE3" w14:textId="77777777">
            <w:pPr>
              <w:pBdr>
                <w:top w:val="nil"/>
                <w:left w:val="nil"/>
                <w:bottom w:val="nil"/>
                <w:right w:val="nil"/>
                <w:between w:val="nil"/>
                <w:bar w:val="nil"/>
              </w:pBdr>
              <w:spacing w:line="240" w:lineRule="auto"/>
              <w:contextualSpacing/>
              <w:rPr>
                <w:rFonts w:cstheme="minorHAnsi"/>
                <w:color w:val="auto"/>
                <w:szCs w:val="22"/>
              </w:rPr>
            </w:pPr>
            <w:r w:rsidRPr="007806CA">
              <w:rPr>
                <w:rFonts w:cstheme="minorHAnsi"/>
                <w:color w:val="auto"/>
                <w:szCs w:val="22"/>
              </w:rPr>
              <w:t xml:space="preserve">The amount of time spent undertaking clinical commitments will be determined by individual NHS organisations and will vary between 50% and 60%. This is to protect the minimum of 40% protected time for chief registrar responsibilities.  </w:t>
            </w:r>
          </w:p>
          <w:p w:rsidRPr="007806CA" w:rsidR="007806CA" w:rsidP="007806CA" w:rsidRDefault="007806CA" w14:paraId="0D740DBA" w14:textId="77777777">
            <w:pPr>
              <w:pBdr>
                <w:top w:val="nil"/>
                <w:left w:val="nil"/>
                <w:bottom w:val="nil"/>
                <w:right w:val="nil"/>
                <w:between w:val="nil"/>
                <w:bar w:val="nil"/>
              </w:pBdr>
              <w:spacing w:line="240" w:lineRule="auto"/>
              <w:contextualSpacing/>
              <w:rPr>
                <w:rFonts w:cstheme="minorHAnsi"/>
                <w:color w:val="auto"/>
                <w:szCs w:val="22"/>
              </w:rPr>
            </w:pPr>
          </w:p>
          <w:p w:rsidRPr="007806CA" w:rsidR="007806CA" w:rsidP="007806CA" w:rsidRDefault="007806CA" w14:paraId="383F4215" w14:textId="77777777">
            <w:pPr>
              <w:pBdr>
                <w:top w:val="nil"/>
                <w:left w:val="nil"/>
                <w:bottom w:val="nil"/>
                <w:right w:val="nil"/>
                <w:between w:val="nil"/>
                <w:bar w:val="nil"/>
              </w:pBdr>
              <w:spacing w:line="240" w:lineRule="auto"/>
              <w:contextualSpacing/>
              <w:rPr>
                <w:rFonts w:cstheme="minorHAnsi"/>
                <w:color w:val="auto"/>
                <w:szCs w:val="22"/>
              </w:rPr>
            </w:pPr>
            <w:r w:rsidRPr="007806CA">
              <w:rPr>
                <w:rFonts w:cstheme="minorHAnsi"/>
                <w:color w:val="auto"/>
                <w:szCs w:val="22"/>
              </w:rPr>
              <w:t xml:space="preserve">On-call commitments may vary and should be determined locally. </w:t>
            </w:r>
          </w:p>
        </w:tc>
      </w:tr>
      <w:tr w:rsidRPr="007806CA" w:rsidR="007806CA" w:rsidTr="2E0EE0C5" w14:paraId="71EC54DB" w14:textId="77777777">
        <w:tc>
          <w:tcPr>
            <w:tcW w:w="2217" w:type="dxa"/>
            <w:tcMar/>
            <w:vAlign w:val="center"/>
          </w:tcPr>
          <w:p w:rsidRPr="007806CA" w:rsidR="007806CA" w:rsidP="007806CA" w:rsidRDefault="007806CA" w14:paraId="398A546B" w14:textId="5BCA3652">
            <w:pPr>
              <w:spacing w:line="240" w:lineRule="auto"/>
              <w:rPr>
                <w:rFonts w:cstheme="minorHAnsi"/>
                <w:b/>
                <w:color w:val="auto"/>
                <w:szCs w:val="22"/>
              </w:rPr>
            </w:pPr>
            <w:r w:rsidRPr="007806CA">
              <w:rPr>
                <w:rFonts w:cstheme="minorHAnsi"/>
                <w:b/>
                <w:color w:val="auto"/>
                <w:szCs w:val="22"/>
              </w:rPr>
              <w:t>Enrolment on RCP development programme:</w:t>
            </w:r>
          </w:p>
        </w:tc>
        <w:tc>
          <w:tcPr>
            <w:tcW w:w="7564" w:type="dxa"/>
            <w:tcMar/>
            <w:vAlign w:val="center"/>
          </w:tcPr>
          <w:p w:rsidRPr="007806CA" w:rsidR="007806CA" w:rsidP="007806CA" w:rsidRDefault="007806CA" w14:paraId="0AD56990" w14:textId="6BE83B04">
            <w:pPr>
              <w:pStyle w:val="NoSpacing"/>
              <w:pBdr>
                <w:top w:val="nil"/>
                <w:left w:val="nil"/>
                <w:bottom w:val="nil"/>
                <w:right w:val="nil"/>
                <w:between w:val="nil"/>
                <w:bar w:val="nil"/>
              </w:pBdr>
              <w:contextualSpacing/>
              <w:rPr>
                <w:rFonts w:asciiTheme="minorHAnsi" w:hAnsiTheme="minorHAnsi" w:cstheme="minorHAnsi"/>
              </w:rPr>
            </w:pPr>
            <w:r w:rsidRPr="007806CA">
              <w:rPr>
                <w:rFonts w:asciiTheme="minorHAnsi" w:hAnsiTheme="minorHAnsi" w:cstheme="minorHAnsi"/>
              </w:rPr>
              <w:t xml:space="preserve">The RCP delivers a bespoke development programme for chief registrars that comprises five 2-day modules held between </w:t>
            </w:r>
            <w:r w:rsidR="00552F38">
              <w:rPr>
                <w:rFonts w:asciiTheme="minorHAnsi" w:hAnsiTheme="minorHAnsi" w:cstheme="minorHAnsi"/>
              </w:rPr>
              <w:t>October</w:t>
            </w:r>
            <w:r w:rsidRPr="007806CA">
              <w:rPr>
                <w:rFonts w:asciiTheme="minorHAnsi" w:hAnsiTheme="minorHAnsi" w:cstheme="minorHAnsi"/>
              </w:rPr>
              <w:t xml:space="preserve"> and </w:t>
            </w:r>
            <w:r w:rsidR="00552F38">
              <w:rPr>
                <w:rFonts w:asciiTheme="minorHAnsi" w:hAnsiTheme="minorHAnsi" w:cstheme="minorHAnsi"/>
              </w:rPr>
              <w:t>July</w:t>
            </w:r>
            <w:r w:rsidRPr="007806CA">
              <w:rPr>
                <w:rFonts w:asciiTheme="minorHAnsi" w:hAnsiTheme="minorHAnsi" w:cstheme="minorHAnsi"/>
              </w:rPr>
              <w:t xml:space="preserve">. </w:t>
            </w:r>
          </w:p>
          <w:p w:rsidRPr="007806CA" w:rsidR="007806CA" w:rsidP="007806CA" w:rsidRDefault="007806CA" w14:paraId="383F60E0" w14:textId="77777777">
            <w:pPr>
              <w:pStyle w:val="NoSpacing"/>
              <w:pBdr>
                <w:top w:val="nil"/>
                <w:left w:val="nil"/>
                <w:bottom w:val="nil"/>
                <w:right w:val="nil"/>
                <w:between w:val="nil"/>
                <w:bar w:val="nil"/>
              </w:pBdr>
              <w:contextualSpacing/>
              <w:rPr>
                <w:rFonts w:asciiTheme="minorHAnsi" w:hAnsiTheme="minorHAnsi" w:cstheme="minorHAnsi"/>
              </w:rPr>
            </w:pPr>
          </w:p>
          <w:p w:rsidRPr="007806CA" w:rsidR="007806CA" w:rsidP="007806CA" w:rsidRDefault="007806CA" w14:paraId="7274479D" w14:textId="77777777">
            <w:pPr>
              <w:pStyle w:val="NoSpacing"/>
              <w:pBdr>
                <w:top w:val="nil"/>
                <w:left w:val="nil"/>
                <w:bottom w:val="nil"/>
                <w:right w:val="nil"/>
                <w:between w:val="nil"/>
                <w:bar w:val="nil"/>
              </w:pBdr>
              <w:contextualSpacing/>
              <w:rPr>
                <w:rFonts w:asciiTheme="minorHAnsi" w:hAnsiTheme="minorHAnsi" w:cstheme="minorHAnsi"/>
              </w:rPr>
            </w:pPr>
            <w:r w:rsidRPr="007806CA">
              <w:rPr>
                <w:rFonts w:asciiTheme="minorHAnsi" w:hAnsiTheme="minorHAnsi" w:cstheme="minorHAnsi"/>
              </w:rPr>
              <w:t xml:space="preserve">Travel and accommodation expenses for chief registrars’ attendance at development programme modules should be reimbursed by the Trust. </w:t>
            </w:r>
          </w:p>
        </w:tc>
      </w:tr>
    </w:tbl>
    <w:p w:rsidRPr="007806CA" w:rsidR="007806CA" w:rsidP="007806CA" w:rsidRDefault="007806CA" w14:paraId="614161C2" w14:textId="6CBBEB07">
      <w:pPr>
        <w:pStyle w:val="Heading1"/>
        <w:rPr>
          <w:color w:val="auto"/>
          <w:sz w:val="28"/>
          <w:szCs w:val="28"/>
        </w:rPr>
      </w:pPr>
      <w:r w:rsidRPr="007806CA">
        <w:rPr>
          <w:color w:val="auto"/>
          <w:sz w:val="28"/>
          <w:szCs w:val="28"/>
        </w:rPr>
        <w:t>Person specification</w:t>
      </w:r>
    </w:p>
    <w:tbl>
      <w:tblPr>
        <w:tblStyle w:val="TableGrid"/>
        <w:tblW w:w="9753" w:type="dxa"/>
        <w:tblInd w:w="-147" w:type="dxa"/>
        <w:tblLayout w:type="fixed"/>
        <w:tblLook w:val="04A0" w:firstRow="1" w:lastRow="0" w:firstColumn="1" w:lastColumn="0" w:noHBand="0" w:noVBand="1"/>
      </w:tblPr>
      <w:tblGrid>
        <w:gridCol w:w="4720"/>
        <w:gridCol w:w="5033"/>
      </w:tblGrid>
      <w:tr w:rsidRPr="007806CA" w:rsidR="007806CA" w:rsidTr="00552F38" w14:paraId="3A880825" w14:textId="77777777">
        <w:trPr>
          <w:trHeight w:val="428"/>
        </w:trPr>
        <w:tc>
          <w:tcPr>
            <w:tcW w:w="4720" w:type="dxa"/>
            <w:shd w:val="clear" w:color="auto" w:fill="E8E8E8" w:themeFill="background2"/>
            <w:vAlign w:val="center"/>
            <w:hideMark/>
          </w:tcPr>
          <w:p w:rsidRPr="007806CA" w:rsidR="007806CA" w:rsidP="007806CA" w:rsidRDefault="007806CA" w14:paraId="2450298B" w14:textId="77777777">
            <w:pPr>
              <w:pStyle w:val="TableStyle1"/>
              <w:rPr>
                <w:rFonts w:asciiTheme="minorHAnsi" w:hAnsiTheme="minorHAnsi" w:cstheme="minorHAnsi"/>
                <w:color w:val="auto"/>
                <w:sz w:val="22"/>
                <w:szCs w:val="22"/>
              </w:rPr>
            </w:pPr>
            <w:r w:rsidRPr="007806CA">
              <w:rPr>
                <w:rFonts w:asciiTheme="minorHAnsi" w:hAnsiTheme="minorHAnsi" w:cstheme="minorHAnsi"/>
                <w:color w:val="auto"/>
                <w:sz w:val="22"/>
                <w:szCs w:val="22"/>
              </w:rPr>
              <w:t>Essential criteria</w:t>
            </w:r>
          </w:p>
        </w:tc>
        <w:tc>
          <w:tcPr>
            <w:tcW w:w="5033" w:type="dxa"/>
            <w:shd w:val="clear" w:color="auto" w:fill="E8E8E8" w:themeFill="background2"/>
            <w:vAlign w:val="center"/>
            <w:hideMark/>
          </w:tcPr>
          <w:p w:rsidRPr="007806CA" w:rsidR="007806CA" w:rsidP="007806CA" w:rsidRDefault="007806CA" w14:paraId="325679B6" w14:textId="77777777">
            <w:pPr>
              <w:pStyle w:val="TableStyle1"/>
              <w:rPr>
                <w:rFonts w:asciiTheme="minorHAnsi" w:hAnsiTheme="minorHAnsi" w:cstheme="minorHAnsi"/>
                <w:color w:val="auto"/>
                <w:sz w:val="22"/>
                <w:szCs w:val="22"/>
              </w:rPr>
            </w:pPr>
            <w:r w:rsidRPr="007806CA">
              <w:rPr>
                <w:rFonts w:asciiTheme="minorHAnsi" w:hAnsiTheme="minorHAnsi" w:cstheme="minorHAnsi"/>
                <w:color w:val="auto"/>
                <w:sz w:val="22"/>
                <w:szCs w:val="22"/>
              </w:rPr>
              <w:t>Desirable criteria</w:t>
            </w:r>
          </w:p>
        </w:tc>
      </w:tr>
      <w:tr w:rsidRPr="007806CA" w:rsidR="007806CA" w:rsidTr="00552F38" w14:paraId="04E826F0" w14:textId="77777777">
        <w:tc>
          <w:tcPr>
            <w:tcW w:w="9753" w:type="dxa"/>
            <w:gridSpan w:val="2"/>
            <w:vAlign w:val="center"/>
          </w:tcPr>
          <w:p w:rsidRPr="007806CA" w:rsidR="007806CA" w:rsidP="007806CA" w:rsidRDefault="007806CA" w14:paraId="0FAD42CB" w14:textId="77777777">
            <w:pPr>
              <w:spacing w:line="240" w:lineRule="auto"/>
              <w:rPr>
                <w:rFonts w:cstheme="minorHAnsi"/>
                <w:color w:val="auto"/>
                <w:szCs w:val="22"/>
              </w:rPr>
            </w:pPr>
            <w:r w:rsidRPr="007806CA">
              <w:rPr>
                <w:rFonts w:cstheme="minorHAnsi"/>
                <w:b/>
                <w:color w:val="auto"/>
                <w:szCs w:val="22"/>
              </w:rPr>
              <w:t>Qualifications / training</w:t>
            </w:r>
          </w:p>
        </w:tc>
      </w:tr>
      <w:tr w:rsidRPr="007806CA" w:rsidR="007806CA" w:rsidTr="00552F38" w14:paraId="6E535E69" w14:textId="77777777">
        <w:tc>
          <w:tcPr>
            <w:tcW w:w="4720" w:type="dxa"/>
            <w:vAlign w:val="center"/>
          </w:tcPr>
          <w:p w:rsidRPr="007806CA" w:rsidR="007806CA" w:rsidP="007806CA" w:rsidRDefault="007806CA" w14:paraId="592A79B6" w14:textId="77777777">
            <w:pPr>
              <w:pStyle w:val="Default"/>
              <w:numPr>
                <w:ilvl w:val="0"/>
                <w:numId w:val="19"/>
              </w:numPr>
              <w:rPr>
                <w:rFonts w:eastAsia="Calibri" w:asciiTheme="minorHAnsi" w:hAnsiTheme="minorHAnsi" w:cstheme="minorHAnsi"/>
                <w:color w:val="auto"/>
                <w:lang w:val="en-GB"/>
              </w:rPr>
            </w:pPr>
            <w:r w:rsidRPr="007806CA">
              <w:rPr>
                <w:rFonts w:asciiTheme="minorHAnsi" w:hAnsiTheme="minorHAnsi" w:cstheme="minorHAnsi"/>
                <w:color w:val="auto"/>
                <w:lang w:val="en-GB"/>
              </w:rPr>
              <w:t>Full registration with General Medical Council</w:t>
            </w:r>
          </w:p>
          <w:p w:rsidRPr="007806CA" w:rsidR="007806CA" w:rsidP="007806CA" w:rsidRDefault="007806CA" w14:paraId="4D8C219E" w14:textId="77777777">
            <w:pPr>
              <w:pStyle w:val="Default"/>
              <w:numPr>
                <w:ilvl w:val="0"/>
                <w:numId w:val="19"/>
              </w:numPr>
              <w:rPr>
                <w:rFonts w:eastAsia="Calibri" w:asciiTheme="minorHAnsi" w:hAnsiTheme="minorHAnsi" w:cstheme="minorHAnsi"/>
                <w:color w:val="auto"/>
                <w:lang w:val="en-GB"/>
              </w:rPr>
            </w:pPr>
            <w:r w:rsidRPr="007806CA">
              <w:rPr>
                <w:rFonts w:asciiTheme="minorHAnsi" w:hAnsiTheme="minorHAnsi" w:cstheme="minorHAnsi"/>
                <w:color w:val="auto"/>
                <w:lang w:val="en-GB"/>
              </w:rPr>
              <w:t>Be fit to practice</w:t>
            </w:r>
          </w:p>
          <w:p w:rsidRPr="007806CA" w:rsidR="007806CA" w:rsidP="007806CA" w:rsidRDefault="007806CA" w14:paraId="13F296D3" w14:textId="77777777">
            <w:pPr>
              <w:pStyle w:val="ListParagraph"/>
              <w:numPr>
                <w:ilvl w:val="0"/>
                <w:numId w:val="17"/>
              </w:numPr>
              <w:rPr>
                <w:rFonts w:asciiTheme="minorHAnsi" w:hAnsiTheme="minorHAnsi" w:cstheme="minorHAnsi"/>
                <w:sz w:val="22"/>
                <w:szCs w:val="22"/>
              </w:rPr>
            </w:pPr>
            <w:r w:rsidRPr="007806CA">
              <w:rPr>
                <w:rFonts w:asciiTheme="minorHAnsi" w:hAnsiTheme="minorHAnsi" w:cstheme="minorHAnsi"/>
                <w:sz w:val="22"/>
                <w:szCs w:val="22"/>
              </w:rPr>
              <w:t>Should be NTN ST4 or above</w:t>
            </w:r>
          </w:p>
          <w:p w:rsidRPr="007806CA" w:rsidR="007806CA" w:rsidP="007806CA" w:rsidRDefault="007806CA" w14:paraId="5C90C9C2" w14:textId="77777777">
            <w:pPr>
              <w:pStyle w:val="ListParagraph"/>
              <w:numPr>
                <w:ilvl w:val="0"/>
                <w:numId w:val="17"/>
              </w:numPr>
              <w:rPr>
                <w:rFonts w:asciiTheme="minorHAnsi" w:hAnsiTheme="minorHAnsi" w:cstheme="minorHAnsi"/>
                <w:sz w:val="22"/>
                <w:szCs w:val="22"/>
              </w:rPr>
            </w:pPr>
            <w:r w:rsidRPr="007806CA">
              <w:rPr>
                <w:rFonts w:asciiTheme="minorHAnsi" w:hAnsiTheme="minorHAnsi" w:cstheme="minorHAnsi"/>
                <w:sz w:val="22"/>
                <w:szCs w:val="22"/>
              </w:rPr>
              <w:t>Can include Locally Employed Doctors at experience equivalent to ST4 or above</w:t>
            </w:r>
          </w:p>
          <w:p w:rsidRPr="007806CA" w:rsidR="007806CA" w:rsidP="007806CA" w:rsidRDefault="007806CA" w14:paraId="3998FEA7" w14:textId="77777777">
            <w:pPr>
              <w:pStyle w:val="ListParagraph"/>
              <w:numPr>
                <w:ilvl w:val="0"/>
                <w:numId w:val="17"/>
              </w:numPr>
              <w:rPr>
                <w:rFonts w:asciiTheme="minorHAnsi" w:hAnsiTheme="minorHAnsi" w:cstheme="minorHAnsi"/>
                <w:sz w:val="22"/>
                <w:szCs w:val="22"/>
              </w:rPr>
            </w:pPr>
            <w:r w:rsidRPr="007806CA">
              <w:rPr>
                <w:rFonts w:asciiTheme="minorHAnsi" w:hAnsiTheme="minorHAnsi" w:cstheme="minorHAnsi"/>
                <w:bCs/>
                <w:sz w:val="22"/>
                <w:szCs w:val="22"/>
              </w:rPr>
              <w:t>Should</w:t>
            </w:r>
            <w:r w:rsidRPr="007806CA">
              <w:rPr>
                <w:rFonts w:asciiTheme="minorHAnsi" w:hAnsiTheme="minorHAnsi" w:cstheme="minorHAnsi"/>
                <w:b/>
                <w:bCs/>
                <w:sz w:val="22"/>
                <w:szCs w:val="22"/>
              </w:rPr>
              <w:t xml:space="preserve"> not </w:t>
            </w:r>
            <w:r w:rsidRPr="007806CA">
              <w:rPr>
                <w:rFonts w:asciiTheme="minorHAnsi" w:hAnsiTheme="minorHAnsi" w:cstheme="minorHAnsi"/>
                <w:bCs/>
                <w:sz w:val="22"/>
                <w:szCs w:val="22"/>
              </w:rPr>
              <w:t xml:space="preserve">already </w:t>
            </w:r>
            <w:r w:rsidRPr="007806CA">
              <w:rPr>
                <w:rFonts w:asciiTheme="minorHAnsi" w:hAnsiTheme="minorHAnsi" w:cstheme="minorHAnsi"/>
                <w:sz w:val="22"/>
                <w:szCs w:val="22"/>
              </w:rPr>
              <w:t>hold a CCT or expected to complete training during the programme</w:t>
            </w:r>
          </w:p>
          <w:p w:rsidRPr="007806CA" w:rsidR="007806CA" w:rsidP="007806CA" w:rsidRDefault="007806CA" w14:paraId="3D6E2B14" w14:textId="77777777">
            <w:pPr>
              <w:pStyle w:val="ListParagraph"/>
              <w:numPr>
                <w:ilvl w:val="0"/>
                <w:numId w:val="17"/>
              </w:numPr>
              <w:rPr>
                <w:rFonts w:asciiTheme="minorHAnsi" w:hAnsiTheme="minorHAnsi" w:cstheme="minorHAnsi"/>
                <w:sz w:val="22"/>
                <w:szCs w:val="22"/>
                <w:lang w:eastAsia="en-GB"/>
              </w:rPr>
            </w:pPr>
            <w:r w:rsidRPr="007806CA">
              <w:rPr>
                <w:rFonts w:asciiTheme="minorHAnsi" w:hAnsiTheme="minorHAnsi" w:cstheme="minorHAnsi"/>
                <w:bCs/>
                <w:sz w:val="22"/>
                <w:szCs w:val="22"/>
              </w:rPr>
              <w:t>Must have approval of TPD to apply (NTNs)</w:t>
            </w:r>
          </w:p>
          <w:p w:rsidRPr="007806CA" w:rsidR="007806CA" w:rsidP="007806CA" w:rsidRDefault="007806CA" w14:paraId="46777302" w14:textId="77777777">
            <w:pPr>
              <w:pStyle w:val="ListParagraph"/>
              <w:numPr>
                <w:ilvl w:val="0"/>
                <w:numId w:val="17"/>
              </w:numPr>
              <w:rPr>
                <w:rFonts w:asciiTheme="minorHAnsi" w:hAnsiTheme="minorHAnsi" w:cstheme="minorHAnsi"/>
                <w:sz w:val="22"/>
                <w:szCs w:val="22"/>
              </w:rPr>
            </w:pPr>
            <w:r w:rsidRPr="007806CA">
              <w:rPr>
                <w:rFonts w:asciiTheme="minorHAnsi" w:hAnsiTheme="minorHAnsi" w:cstheme="minorHAnsi"/>
                <w:bCs/>
                <w:sz w:val="22"/>
                <w:szCs w:val="22"/>
              </w:rPr>
              <w:t>Evidence of satisfactory / more than satisfactory progress through training, including annual review of competence progression (ARCP) outcomes or appraisal</w:t>
            </w:r>
          </w:p>
        </w:tc>
        <w:tc>
          <w:tcPr>
            <w:tcW w:w="5033" w:type="dxa"/>
            <w:vAlign w:val="center"/>
          </w:tcPr>
          <w:p w:rsidRPr="007806CA" w:rsidR="007806CA" w:rsidP="007806CA" w:rsidRDefault="007806CA" w14:paraId="6F83FE46" w14:textId="60772512">
            <w:pPr>
              <w:pStyle w:val="Default"/>
              <w:numPr>
                <w:ilvl w:val="0"/>
                <w:numId w:val="18"/>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Additional relevant degree (intercalated, </w:t>
            </w:r>
            <w:r w:rsidRPr="007806CA" w:rsidR="00552F38">
              <w:rPr>
                <w:rFonts w:asciiTheme="minorHAnsi" w:hAnsiTheme="minorHAnsi" w:cstheme="minorHAnsi"/>
                <w:color w:val="auto"/>
                <w:lang w:val="en-GB"/>
              </w:rPr>
              <w:t>master’s</w:t>
            </w:r>
            <w:r w:rsidRPr="007806CA">
              <w:rPr>
                <w:rFonts w:asciiTheme="minorHAnsi" w:hAnsiTheme="minorHAnsi" w:cstheme="minorHAnsi"/>
                <w:color w:val="auto"/>
                <w:lang w:val="en-GB"/>
              </w:rPr>
              <w:t xml:space="preserve"> or doctorate) </w:t>
            </w:r>
          </w:p>
          <w:p w:rsidRPr="007806CA" w:rsidR="007806CA" w:rsidP="007806CA" w:rsidRDefault="007806CA" w14:paraId="35BEA882" w14:textId="77777777">
            <w:pPr>
              <w:pStyle w:val="ListParagraph"/>
              <w:rPr>
                <w:rFonts w:asciiTheme="minorHAnsi" w:hAnsiTheme="minorHAnsi" w:cstheme="minorHAnsi"/>
                <w:sz w:val="22"/>
                <w:szCs w:val="22"/>
              </w:rPr>
            </w:pPr>
          </w:p>
        </w:tc>
      </w:tr>
      <w:tr w:rsidRPr="007806CA" w:rsidR="007806CA" w:rsidTr="00552F38" w14:paraId="06A09E42" w14:textId="77777777">
        <w:tc>
          <w:tcPr>
            <w:tcW w:w="9753" w:type="dxa"/>
            <w:gridSpan w:val="2"/>
            <w:vAlign w:val="center"/>
          </w:tcPr>
          <w:p w:rsidRPr="007806CA" w:rsidR="007806CA" w:rsidP="00552F38" w:rsidRDefault="007806CA" w14:paraId="0F59E486" w14:textId="77777777">
            <w:pPr>
              <w:spacing w:line="240" w:lineRule="auto"/>
              <w:rPr>
                <w:rFonts w:cstheme="minorHAnsi"/>
                <w:b/>
                <w:color w:val="auto"/>
                <w:szCs w:val="22"/>
              </w:rPr>
            </w:pPr>
            <w:r w:rsidRPr="007806CA">
              <w:rPr>
                <w:rFonts w:cstheme="minorHAnsi"/>
                <w:b/>
                <w:color w:val="auto"/>
                <w:szCs w:val="22"/>
              </w:rPr>
              <w:t>Clinical skills</w:t>
            </w:r>
          </w:p>
        </w:tc>
      </w:tr>
      <w:tr w:rsidRPr="007806CA" w:rsidR="007806CA" w:rsidTr="00552F38" w14:paraId="27043E89" w14:textId="77777777">
        <w:tc>
          <w:tcPr>
            <w:tcW w:w="4720" w:type="dxa"/>
            <w:vAlign w:val="center"/>
          </w:tcPr>
          <w:p w:rsidRPr="007806CA" w:rsidR="007806CA" w:rsidP="007806CA" w:rsidRDefault="007806CA" w14:paraId="5AE3F895" w14:textId="77777777">
            <w:pPr>
              <w:pStyle w:val="Default"/>
              <w:numPr>
                <w:ilvl w:val="0"/>
                <w:numId w:val="19"/>
              </w:numPr>
              <w:rPr>
                <w:rFonts w:asciiTheme="minorHAnsi" w:hAnsiTheme="minorHAnsi" w:cstheme="minorHAnsi"/>
                <w:color w:val="auto"/>
                <w:lang w:val="en-GB"/>
              </w:rPr>
            </w:pPr>
            <w:r w:rsidRPr="007806CA">
              <w:rPr>
                <w:rFonts w:asciiTheme="minorHAnsi" w:hAnsiTheme="minorHAnsi" w:cstheme="minorHAnsi"/>
                <w:color w:val="auto"/>
                <w:lang w:val="en-GB"/>
              </w:rPr>
              <w:t>Evidence of clinical competencies in their specialty appropriate for their stage in training (or equivalent)</w:t>
            </w:r>
          </w:p>
          <w:p w:rsidRPr="007806CA" w:rsidR="007806CA" w:rsidP="007806CA" w:rsidRDefault="007806CA" w14:paraId="76C44537" w14:textId="77777777">
            <w:pPr>
              <w:pStyle w:val="Default"/>
              <w:numPr>
                <w:ilvl w:val="0"/>
                <w:numId w:val="19"/>
              </w:numPr>
              <w:rPr>
                <w:rFonts w:asciiTheme="minorHAnsi" w:hAnsiTheme="minorHAnsi" w:cstheme="minorHAnsi"/>
                <w:color w:val="auto"/>
                <w:lang w:val="en-GB"/>
              </w:rPr>
            </w:pPr>
            <w:r w:rsidRPr="007806CA">
              <w:rPr>
                <w:rFonts w:asciiTheme="minorHAnsi" w:hAnsiTheme="minorHAnsi" w:cstheme="minorHAnsi"/>
                <w:color w:val="auto"/>
                <w:lang w:val="en-GB"/>
              </w:rPr>
              <w:t>An appropriate knowledge base, and ability to apply sound clinical judgement to problems</w:t>
            </w:r>
          </w:p>
          <w:p w:rsidRPr="007806CA" w:rsidR="007806CA" w:rsidP="007806CA" w:rsidRDefault="007806CA" w14:paraId="62A04E0F" w14:textId="77777777">
            <w:pPr>
              <w:pStyle w:val="Default"/>
              <w:numPr>
                <w:ilvl w:val="0"/>
                <w:numId w:val="19"/>
              </w:numPr>
              <w:rPr>
                <w:rFonts w:asciiTheme="minorHAnsi" w:hAnsiTheme="minorHAnsi" w:cstheme="minorHAnsi"/>
                <w:color w:val="auto"/>
                <w:lang w:val="en-GB"/>
              </w:rPr>
            </w:pPr>
            <w:r w:rsidRPr="007806CA">
              <w:rPr>
                <w:rFonts w:asciiTheme="minorHAnsi" w:hAnsiTheme="minorHAnsi" w:cstheme="minorHAnsi"/>
                <w:color w:val="auto"/>
                <w:lang w:val="en-GB"/>
              </w:rPr>
              <w:t>Ability to prioritise clinical need</w:t>
            </w:r>
          </w:p>
          <w:p w:rsidRPr="007806CA" w:rsidR="007806CA" w:rsidP="007806CA" w:rsidRDefault="007806CA" w14:paraId="3ADF71B0" w14:textId="77777777">
            <w:pPr>
              <w:pStyle w:val="Default"/>
              <w:numPr>
                <w:ilvl w:val="0"/>
                <w:numId w:val="19"/>
              </w:numPr>
              <w:rPr>
                <w:rFonts w:asciiTheme="minorHAnsi" w:hAnsiTheme="minorHAnsi" w:cstheme="minorHAnsi"/>
                <w:color w:val="auto"/>
                <w:lang w:val="en-GB"/>
              </w:rPr>
            </w:pPr>
            <w:r w:rsidRPr="007806CA">
              <w:rPr>
                <w:rFonts w:asciiTheme="minorHAnsi" w:hAnsiTheme="minorHAnsi" w:cstheme="minorHAnsi"/>
                <w:color w:val="auto"/>
                <w:lang w:val="en-GB"/>
              </w:rPr>
              <w:t>Ability to maximise safety and minimise risk</w:t>
            </w:r>
          </w:p>
          <w:p w:rsidRPr="007806CA" w:rsidR="007806CA" w:rsidP="007806CA" w:rsidRDefault="007806CA" w14:paraId="2919376B" w14:textId="77777777">
            <w:pPr>
              <w:pStyle w:val="Default"/>
              <w:numPr>
                <w:ilvl w:val="0"/>
                <w:numId w:val="19"/>
              </w:numPr>
              <w:rPr>
                <w:rFonts w:asciiTheme="minorHAnsi" w:hAnsiTheme="minorHAnsi" w:cstheme="minorHAnsi"/>
                <w:color w:val="auto"/>
                <w:lang w:val="en-GB"/>
              </w:rPr>
            </w:pPr>
            <w:r w:rsidRPr="007806CA">
              <w:rPr>
                <w:rFonts w:asciiTheme="minorHAnsi" w:hAnsiTheme="minorHAnsi" w:cstheme="minorHAnsi"/>
                <w:color w:val="auto"/>
                <w:lang w:val="en-GB"/>
              </w:rPr>
              <w:t>Ability to work without supervision where appropriate</w:t>
            </w:r>
          </w:p>
        </w:tc>
        <w:tc>
          <w:tcPr>
            <w:tcW w:w="5033" w:type="dxa"/>
            <w:vAlign w:val="center"/>
          </w:tcPr>
          <w:p w:rsidRPr="007806CA" w:rsidR="007806CA" w:rsidP="007806CA" w:rsidRDefault="007806CA" w14:paraId="476FCC7A" w14:textId="77777777">
            <w:pPr>
              <w:pStyle w:val="Default"/>
              <w:rPr>
                <w:rFonts w:asciiTheme="minorHAnsi" w:hAnsiTheme="minorHAnsi" w:cstheme="minorHAnsi"/>
                <w:color w:val="auto"/>
                <w:lang w:val="en-GB"/>
              </w:rPr>
            </w:pPr>
          </w:p>
        </w:tc>
      </w:tr>
      <w:tr w:rsidRPr="007806CA" w:rsidR="007806CA" w:rsidTr="00552F38" w14:paraId="6F04B184" w14:textId="77777777">
        <w:tc>
          <w:tcPr>
            <w:tcW w:w="9753" w:type="dxa"/>
            <w:gridSpan w:val="2"/>
            <w:vAlign w:val="center"/>
          </w:tcPr>
          <w:p w:rsidRPr="007806CA" w:rsidR="007806CA" w:rsidP="007806CA" w:rsidRDefault="007806CA" w14:paraId="68DFDBEB" w14:textId="77777777">
            <w:pPr>
              <w:spacing w:line="240" w:lineRule="auto"/>
              <w:rPr>
                <w:rFonts w:cstheme="minorHAnsi"/>
                <w:color w:val="auto"/>
                <w:szCs w:val="22"/>
              </w:rPr>
            </w:pPr>
            <w:r w:rsidRPr="007806CA">
              <w:rPr>
                <w:rFonts w:cstheme="minorHAnsi"/>
                <w:b/>
                <w:color w:val="auto"/>
                <w:szCs w:val="22"/>
              </w:rPr>
              <w:t>Research</w:t>
            </w:r>
          </w:p>
        </w:tc>
      </w:tr>
      <w:tr w:rsidRPr="007806CA" w:rsidR="007806CA" w:rsidTr="00552F38" w14:paraId="234D40DE" w14:textId="77777777">
        <w:tc>
          <w:tcPr>
            <w:tcW w:w="4720" w:type="dxa"/>
            <w:vAlign w:val="center"/>
          </w:tcPr>
          <w:p w:rsidRPr="007806CA" w:rsidR="007806CA" w:rsidP="007806CA" w:rsidRDefault="007806CA" w14:paraId="221B0B6B" w14:textId="77777777">
            <w:pPr>
              <w:pStyle w:val="ListParagraph"/>
              <w:numPr>
                <w:ilvl w:val="0"/>
                <w:numId w:val="25"/>
              </w:numPr>
              <w:rPr>
                <w:rFonts w:asciiTheme="minorHAnsi" w:hAnsiTheme="minorHAnsi" w:cstheme="minorHAnsi"/>
                <w:sz w:val="22"/>
                <w:szCs w:val="22"/>
              </w:rPr>
            </w:pPr>
            <w:r w:rsidRPr="007806CA">
              <w:rPr>
                <w:rFonts w:asciiTheme="minorHAnsi" w:hAnsiTheme="minorHAnsi" w:cstheme="minorHAnsi"/>
                <w:sz w:val="22"/>
                <w:szCs w:val="22"/>
              </w:rPr>
              <w:t>Understanding of research, including awareness of ethical issues</w:t>
            </w:r>
          </w:p>
          <w:p w:rsidRPr="007806CA" w:rsidR="007806CA" w:rsidP="007806CA" w:rsidRDefault="007806CA" w14:paraId="0291C218" w14:textId="77777777">
            <w:pPr>
              <w:pStyle w:val="ListParagraph"/>
              <w:numPr>
                <w:ilvl w:val="0"/>
                <w:numId w:val="25"/>
              </w:numPr>
              <w:rPr>
                <w:rFonts w:asciiTheme="minorHAnsi" w:hAnsiTheme="minorHAnsi" w:cstheme="minorHAnsi"/>
                <w:sz w:val="22"/>
                <w:szCs w:val="22"/>
              </w:rPr>
            </w:pPr>
            <w:r w:rsidRPr="007806CA">
              <w:rPr>
                <w:rFonts w:asciiTheme="minorHAnsi" w:hAnsiTheme="minorHAnsi" w:cstheme="minorHAnsi"/>
                <w:sz w:val="22"/>
                <w:szCs w:val="22"/>
              </w:rPr>
              <w:t>Understanding of research methodology and ability to use basic qualitative and quantitative methods</w:t>
            </w:r>
          </w:p>
          <w:p w:rsidRPr="007806CA" w:rsidR="007806CA" w:rsidP="007806CA" w:rsidRDefault="007806CA" w14:paraId="2CCFCB5E" w14:textId="77777777">
            <w:pPr>
              <w:pStyle w:val="ListParagraph"/>
              <w:numPr>
                <w:ilvl w:val="0"/>
                <w:numId w:val="25"/>
              </w:numPr>
              <w:rPr>
                <w:rFonts w:asciiTheme="minorHAnsi" w:hAnsiTheme="minorHAnsi" w:cstheme="minorHAnsi"/>
                <w:sz w:val="22"/>
                <w:szCs w:val="22"/>
              </w:rPr>
            </w:pPr>
            <w:r w:rsidRPr="007806CA">
              <w:rPr>
                <w:rFonts w:asciiTheme="minorHAnsi" w:hAnsiTheme="minorHAnsi" w:cstheme="minorHAnsi"/>
                <w:sz w:val="22"/>
                <w:szCs w:val="22"/>
              </w:rPr>
              <w:t>Knowledge of evidence-based practice</w:t>
            </w:r>
          </w:p>
        </w:tc>
        <w:tc>
          <w:tcPr>
            <w:tcW w:w="5033" w:type="dxa"/>
            <w:vAlign w:val="center"/>
          </w:tcPr>
          <w:p w:rsidRPr="007806CA" w:rsidR="007806CA" w:rsidP="007806CA" w:rsidRDefault="007806CA" w14:paraId="3AB994EA" w14:textId="77777777">
            <w:pPr>
              <w:pStyle w:val="ListParagraph"/>
              <w:numPr>
                <w:ilvl w:val="0"/>
                <w:numId w:val="25"/>
              </w:numPr>
              <w:rPr>
                <w:rFonts w:asciiTheme="minorHAnsi" w:hAnsiTheme="minorHAnsi" w:cstheme="minorHAnsi"/>
                <w:sz w:val="22"/>
                <w:szCs w:val="22"/>
              </w:rPr>
            </w:pPr>
            <w:r w:rsidRPr="007806CA">
              <w:rPr>
                <w:rFonts w:asciiTheme="minorHAnsi" w:hAnsiTheme="minorHAnsi" w:cstheme="minorHAnsi"/>
                <w:sz w:val="22"/>
                <w:szCs w:val="22"/>
              </w:rPr>
              <w:t>Evidence of relevant academic achievements, including publications / presentations</w:t>
            </w:r>
          </w:p>
          <w:p w:rsidRPr="007806CA" w:rsidR="007806CA" w:rsidP="007806CA" w:rsidRDefault="007806CA" w14:paraId="7C92B596" w14:textId="77777777">
            <w:pPr>
              <w:pStyle w:val="Default"/>
              <w:rPr>
                <w:rFonts w:asciiTheme="minorHAnsi" w:hAnsiTheme="minorHAnsi" w:cstheme="minorHAnsi"/>
                <w:color w:val="auto"/>
                <w:lang w:val="en-GB"/>
              </w:rPr>
            </w:pPr>
            <w:r w:rsidRPr="007806CA">
              <w:rPr>
                <w:rFonts w:asciiTheme="minorHAnsi" w:hAnsiTheme="minorHAnsi" w:cstheme="minorHAnsi"/>
                <w:color w:val="auto"/>
                <w:lang w:val="en-GB"/>
              </w:rPr>
              <w:t xml:space="preserve"> </w:t>
            </w:r>
          </w:p>
        </w:tc>
      </w:tr>
      <w:tr w:rsidRPr="007806CA" w:rsidR="007806CA" w:rsidTr="00552F38" w14:paraId="4F536016" w14:textId="77777777">
        <w:tc>
          <w:tcPr>
            <w:tcW w:w="9753" w:type="dxa"/>
            <w:gridSpan w:val="2"/>
            <w:vAlign w:val="center"/>
          </w:tcPr>
          <w:p w:rsidRPr="007806CA" w:rsidR="007806CA" w:rsidP="007806CA" w:rsidRDefault="007806CA" w14:paraId="65BE4469" w14:textId="77777777">
            <w:pPr>
              <w:spacing w:line="240" w:lineRule="auto"/>
              <w:rPr>
                <w:rFonts w:cstheme="minorHAnsi"/>
                <w:color w:val="auto"/>
                <w:szCs w:val="22"/>
              </w:rPr>
            </w:pPr>
            <w:r w:rsidRPr="007806CA">
              <w:rPr>
                <w:rFonts w:cstheme="minorHAnsi"/>
                <w:b/>
                <w:bCs/>
                <w:color w:val="auto"/>
                <w:szCs w:val="22"/>
              </w:rPr>
              <w:t>Leadership and management</w:t>
            </w:r>
          </w:p>
        </w:tc>
      </w:tr>
      <w:tr w:rsidRPr="007806CA" w:rsidR="007806CA" w:rsidTr="00552F38" w14:paraId="68AA4764" w14:textId="77777777">
        <w:tc>
          <w:tcPr>
            <w:tcW w:w="4720" w:type="dxa"/>
            <w:vAlign w:val="center"/>
          </w:tcPr>
          <w:p w:rsidRPr="007806CA" w:rsidR="007806CA" w:rsidP="007806CA" w:rsidRDefault="007806CA" w14:paraId="4C9A1411" w14:textId="77777777">
            <w:pPr>
              <w:pStyle w:val="Default"/>
              <w:numPr>
                <w:ilvl w:val="0"/>
                <w:numId w:val="20"/>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Evidence of effective team working and leadership, supported by multi-source feedback or workplace-based assessments </w:t>
            </w:r>
          </w:p>
          <w:p w:rsidRPr="007806CA" w:rsidR="007806CA" w:rsidP="007806CA" w:rsidRDefault="007806CA" w14:paraId="4E00B57A" w14:textId="77777777">
            <w:pPr>
              <w:pStyle w:val="Default"/>
              <w:numPr>
                <w:ilvl w:val="0"/>
                <w:numId w:val="20"/>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Self-awareness, with knowledge of personal strengths and weaknesses, impact and areas for development </w:t>
            </w:r>
          </w:p>
          <w:p w:rsidRPr="007806CA" w:rsidR="007806CA" w:rsidP="007806CA" w:rsidRDefault="007806CA" w14:paraId="0C3EF957" w14:textId="77777777">
            <w:pPr>
              <w:pStyle w:val="Default"/>
              <w:numPr>
                <w:ilvl w:val="0"/>
                <w:numId w:val="20"/>
              </w:numPr>
              <w:rPr>
                <w:rFonts w:eastAsia="Calibri" w:asciiTheme="minorHAnsi" w:hAnsiTheme="minorHAnsi" w:cstheme="minorHAnsi"/>
                <w:color w:val="auto"/>
                <w:lang w:val="en-GB"/>
              </w:rPr>
            </w:pPr>
            <w:r w:rsidRPr="007806CA">
              <w:rPr>
                <w:rFonts w:asciiTheme="minorHAnsi" w:hAnsiTheme="minorHAnsi" w:cstheme="minorHAnsi"/>
                <w:color w:val="auto"/>
                <w:lang w:val="en-GB"/>
              </w:rPr>
              <w:t>Interest in and knowledge of the importance of leadership and management for clinicians</w:t>
            </w:r>
          </w:p>
        </w:tc>
        <w:tc>
          <w:tcPr>
            <w:tcW w:w="5033" w:type="dxa"/>
            <w:vAlign w:val="center"/>
          </w:tcPr>
          <w:p w:rsidRPr="007806CA" w:rsidR="007806CA" w:rsidP="007806CA" w:rsidRDefault="007806CA" w14:paraId="66F04749" w14:textId="77777777">
            <w:pPr>
              <w:pStyle w:val="Default"/>
              <w:numPr>
                <w:ilvl w:val="0"/>
                <w:numId w:val="21"/>
              </w:numPr>
              <w:rPr>
                <w:rFonts w:eastAsia="Calibri" w:asciiTheme="minorHAnsi" w:hAnsiTheme="minorHAnsi" w:cstheme="minorHAnsi"/>
                <w:color w:val="auto"/>
                <w:lang w:val="en-GB"/>
              </w:rPr>
            </w:pPr>
            <w:r w:rsidRPr="007806CA">
              <w:rPr>
                <w:rFonts w:asciiTheme="minorHAnsi" w:hAnsiTheme="minorHAnsi" w:cstheme="minorHAnsi"/>
                <w:color w:val="auto"/>
                <w:lang w:val="en-GB"/>
              </w:rPr>
              <w:t>Evidence of involvement in local management systems</w:t>
            </w:r>
          </w:p>
          <w:p w:rsidRPr="007806CA" w:rsidR="007806CA" w:rsidP="007806CA" w:rsidRDefault="007806CA" w14:paraId="2AEB9CB4" w14:textId="77777777">
            <w:pPr>
              <w:pStyle w:val="Default"/>
              <w:numPr>
                <w:ilvl w:val="0"/>
                <w:numId w:val="21"/>
              </w:numPr>
              <w:rPr>
                <w:rFonts w:eastAsia="Calibri" w:asciiTheme="minorHAnsi" w:hAnsiTheme="minorHAnsi" w:cstheme="minorHAnsi"/>
                <w:color w:val="auto"/>
                <w:lang w:val="en-GB"/>
              </w:rPr>
            </w:pPr>
            <w:r w:rsidRPr="007806CA">
              <w:rPr>
                <w:rFonts w:asciiTheme="minorHAnsi" w:hAnsiTheme="minorHAnsi" w:cstheme="minorHAnsi"/>
                <w:color w:val="auto"/>
                <w:lang w:val="en-GB"/>
              </w:rPr>
              <w:t>Evidence of effective leadership (e.g. evidence of leading innovations or improvements)</w:t>
            </w:r>
          </w:p>
          <w:p w:rsidRPr="007806CA" w:rsidR="007806CA" w:rsidP="007806CA" w:rsidRDefault="007806CA" w14:paraId="2BE76F6C" w14:textId="77777777">
            <w:pPr>
              <w:pStyle w:val="Default"/>
              <w:numPr>
                <w:ilvl w:val="0"/>
                <w:numId w:val="21"/>
              </w:numPr>
              <w:rPr>
                <w:rFonts w:asciiTheme="minorHAnsi" w:hAnsiTheme="minorHAnsi" w:cstheme="minorHAnsi"/>
                <w:color w:val="auto"/>
                <w:lang w:val="en-GB"/>
              </w:rPr>
            </w:pPr>
            <w:r w:rsidRPr="007806CA">
              <w:rPr>
                <w:rFonts w:asciiTheme="minorHAnsi" w:hAnsiTheme="minorHAnsi" w:cstheme="minorHAnsi"/>
                <w:color w:val="auto"/>
                <w:lang w:val="en-GB"/>
              </w:rPr>
              <w:t>Understanding of the local and national context of the NHS, including economic and political influences</w:t>
            </w:r>
          </w:p>
        </w:tc>
      </w:tr>
      <w:tr w:rsidRPr="007806CA" w:rsidR="007806CA" w:rsidTr="00552F38" w14:paraId="76D3B4F7" w14:textId="77777777">
        <w:tc>
          <w:tcPr>
            <w:tcW w:w="9753" w:type="dxa"/>
            <w:gridSpan w:val="2"/>
            <w:vAlign w:val="center"/>
          </w:tcPr>
          <w:p w:rsidRPr="007806CA" w:rsidR="007806CA" w:rsidP="007806CA" w:rsidRDefault="007806CA" w14:paraId="6781BA44" w14:textId="77777777">
            <w:pPr>
              <w:spacing w:line="240" w:lineRule="auto"/>
              <w:rPr>
                <w:rFonts w:cstheme="minorHAnsi"/>
                <w:color w:val="auto"/>
                <w:szCs w:val="22"/>
              </w:rPr>
            </w:pPr>
            <w:r w:rsidRPr="007806CA">
              <w:rPr>
                <w:rFonts w:cstheme="minorHAnsi"/>
                <w:b/>
                <w:bCs/>
                <w:color w:val="auto"/>
                <w:szCs w:val="22"/>
              </w:rPr>
              <w:t>Quality / service improvement or audit</w:t>
            </w:r>
          </w:p>
        </w:tc>
      </w:tr>
      <w:tr w:rsidRPr="007806CA" w:rsidR="007806CA" w:rsidTr="00552F38" w14:paraId="7CD521EE" w14:textId="77777777">
        <w:tc>
          <w:tcPr>
            <w:tcW w:w="4720" w:type="dxa"/>
            <w:vAlign w:val="center"/>
          </w:tcPr>
          <w:p w:rsidRPr="007806CA" w:rsidR="007806CA" w:rsidP="007806CA" w:rsidRDefault="007806CA" w14:paraId="32D26802" w14:textId="77777777">
            <w:pPr>
              <w:pStyle w:val="Default"/>
              <w:numPr>
                <w:ilvl w:val="0"/>
                <w:numId w:val="15"/>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Understanding of clinical governance, including the basic principles of audit, clinical risk management, evidence-based practice, patient safety and quality improvement initiatives </w:t>
            </w:r>
          </w:p>
          <w:p w:rsidRPr="007806CA" w:rsidR="007806CA" w:rsidP="007806CA" w:rsidRDefault="007806CA" w14:paraId="4CECED5E" w14:textId="77777777">
            <w:pPr>
              <w:pStyle w:val="Default"/>
              <w:numPr>
                <w:ilvl w:val="0"/>
                <w:numId w:val="15"/>
              </w:numPr>
              <w:rPr>
                <w:rFonts w:eastAsia="Calibri" w:asciiTheme="minorHAnsi" w:hAnsiTheme="minorHAnsi" w:cstheme="minorHAnsi"/>
                <w:color w:val="auto"/>
                <w:lang w:val="en-GB"/>
              </w:rPr>
            </w:pPr>
            <w:r w:rsidRPr="007806CA">
              <w:rPr>
                <w:rFonts w:asciiTheme="minorHAnsi" w:hAnsiTheme="minorHAnsi" w:cstheme="minorHAnsi"/>
                <w:color w:val="auto"/>
                <w:lang w:val="en-GB"/>
              </w:rPr>
              <w:t>Evidence of active involvement in quality improvement, audit, research or other activity that focuses on patient safety and clinical improvement and innovation</w:t>
            </w:r>
          </w:p>
          <w:p w:rsidRPr="007806CA" w:rsidR="007806CA" w:rsidP="007806CA" w:rsidRDefault="007806CA" w14:paraId="385B046B" w14:textId="77777777">
            <w:pPr>
              <w:pStyle w:val="Default"/>
              <w:numPr>
                <w:ilvl w:val="0"/>
                <w:numId w:val="15"/>
              </w:numPr>
              <w:rPr>
                <w:rFonts w:eastAsia="Calibri" w:asciiTheme="minorHAnsi" w:hAnsiTheme="minorHAnsi" w:cstheme="minorHAnsi"/>
                <w:color w:val="auto"/>
                <w:lang w:val="en-GB"/>
              </w:rPr>
            </w:pPr>
            <w:r w:rsidRPr="007806CA">
              <w:rPr>
                <w:rFonts w:asciiTheme="minorHAnsi" w:hAnsiTheme="minorHAnsi" w:cstheme="minorHAnsi"/>
                <w:color w:val="auto"/>
                <w:lang w:val="en-GB"/>
              </w:rPr>
              <w:t>Interest in / knowledge of the delivery of safe, effective healthcare services</w:t>
            </w:r>
          </w:p>
        </w:tc>
        <w:tc>
          <w:tcPr>
            <w:tcW w:w="5033" w:type="dxa"/>
            <w:vAlign w:val="center"/>
          </w:tcPr>
          <w:p w:rsidRPr="007806CA" w:rsidR="007806CA" w:rsidP="007806CA" w:rsidRDefault="007806CA" w14:paraId="16C54B79" w14:textId="77777777">
            <w:pPr>
              <w:pStyle w:val="ListParagraph"/>
              <w:numPr>
                <w:ilvl w:val="0"/>
                <w:numId w:val="15"/>
              </w:numPr>
              <w:rPr>
                <w:rFonts w:asciiTheme="minorHAnsi" w:hAnsiTheme="minorHAnsi" w:cstheme="minorHAnsi"/>
                <w:sz w:val="22"/>
                <w:szCs w:val="22"/>
              </w:rPr>
            </w:pPr>
            <w:r w:rsidRPr="007806CA">
              <w:rPr>
                <w:rFonts w:asciiTheme="minorHAnsi" w:hAnsiTheme="minorHAnsi" w:cstheme="minorHAnsi"/>
                <w:sz w:val="22"/>
                <w:szCs w:val="22"/>
              </w:rPr>
              <w:t>Evidence of a portfolio of audit / quality improvement projects, including evidence that the audit loop has been closed and evidence of learning about the principles of change management</w:t>
            </w:r>
          </w:p>
          <w:p w:rsidRPr="007806CA" w:rsidR="007806CA" w:rsidP="007806CA" w:rsidRDefault="007806CA" w14:paraId="29ED2931" w14:textId="77777777">
            <w:pPr>
              <w:pStyle w:val="Default"/>
              <w:numPr>
                <w:ilvl w:val="0"/>
                <w:numId w:val="15"/>
              </w:numPr>
              <w:rPr>
                <w:rFonts w:eastAsia="Calibri" w:asciiTheme="minorHAnsi" w:hAnsiTheme="minorHAnsi" w:cstheme="minorHAnsi"/>
                <w:color w:val="auto"/>
                <w:lang w:val="en-GB"/>
              </w:rPr>
            </w:pPr>
            <w:r w:rsidRPr="007806CA">
              <w:rPr>
                <w:rFonts w:asciiTheme="minorHAnsi" w:hAnsiTheme="minorHAnsi" w:cstheme="minorHAnsi"/>
                <w:color w:val="auto"/>
                <w:lang w:val="en-GB"/>
              </w:rPr>
              <w:t>Evidence of publications / presentations / prizes in quality improvement or audit</w:t>
            </w:r>
          </w:p>
          <w:p w:rsidRPr="007806CA" w:rsidR="007806CA" w:rsidP="007806CA" w:rsidRDefault="007806CA" w14:paraId="0A51F42D" w14:textId="77777777">
            <w:pPr>
              <w:pStyle w:val="Default"/>
              <w:numPr>
                <w:ilvl w:val="0"/>
                <w:numId w:val="15"/>
              </w:numPr>
              <w:rPr>
                <w:rFonts w:eastAsia="Calibri" w:asciiTheme="minorHAnsi" w:hAnsiTheme="minorHAnsi" w:cstheme="minorHAnsi"/>
                <w:color w:val="auto"/>
                <w:lang w:val="en-GB"/>
              </w:rPr>
            </w:pPr>
            <w:r w:rsidRPr="007806CA">
              <w:rPr>
                <w:rFonts w:asciiTheme="minorHAnsi" w:hAnsiTheme="minorHAnsi" w:cstheme="minorHAnsi"/>
                <w:color w:val="auto"/>
                <w:lang w:val="en-GB"/>
              </w:rPr>
              <w:t>Good knowledge of the UK healthcare system, including education, research, service provision, regulation, career structures, medical politics and ethics</w:t>
            </w:r>
          </w:p>
          <w:p w:rsidRPr="007806CA" w:rsidR="007806CA" w:rsidP="007806CA" w:rsidRDefault="007806CA" w14:paraId="05111EBE" w14:textId="77777777">
            <w:pPr>
              <w:pStyle w:val="Default"/>
              <w:numPr>
                <w:ilvl w:val="0"/>
                <w:numId w:val="15"/>
              </w:numPr>
              <w:rPr>
                <w:rFonts w:asciiTheme="minorHAnsi" w:hAnsiTheme="minorHAnsi" w:cstheme="minorHAnsi"/>
                <w:color w:val="auto"/>
                <w:lang w:val="en-GB"/>
              </w:rPr>
            </w:pPr>
            <w:r w:rsidRPr="007806CA">
              <w:rPr>
                <w:rFonts w:asciiTheme="minorHAnsi" w:hAnsiTheme="minorHAnsi" w:cstheme="minorHAnsi"/>
                <w:color w:val="auto"/>
                <w:lang w:val="en-GB"/>
              </w:rPr>
              <w:t>Clear insight into issues facing UK healthcare services</w:t>
            </w:r>
          </w:p>
        </w:tc>
      </w:tr>
      <w:tr w:rsidRPr="007806CA" w:rsidR="007806CA" w:rsidTr="00552F38" w14:paraId="31F1C8DA" w14:textId="77777777">
        <w:tc>
          <w:tcPr>
            <w:tcW w:w="9753" w:type="dxa"/>
            <w:gridSpan w:val="2"/>
            <w:vAlign w:val="center"/>
          </w:tcPr>
          <w:p w:rsidRPr="007806CA" w:rsidR="007806CA" w:rsidP="007806CA" w:rsidRDefault="007806CA" w14:paraId="1783AF89" w14:textId="77777777">
            <w:pPr>
              <w:spacing w:line="240" w:lineRule="auto"/>
              <w:rPr>
                <w:rFonts w:cstheme="minorHAnsi"/>
                <w:color w:val="auto"/>
                <w:szCs w:val="22"/>
              </w:rPr>
            </w:pPr>
            <w:r w:rsidRPr="007806CA">
              <w:rPr>
                <w:rFonts w:cstheme="minorHAnsi"/>
                <w:b/>
                <w:bCs/>
                <w:color w:val="auto"/>
                <w:szCs w:val="22"/>
              </w:rPr>
              <w:t>Education and teaching</w:t>
            </w:r>
          </w:p>
        </w:tc>
      </w:tr>
      <w:tr w:rsidRPr="007806CA" w:rsidR="007806CA" w:rsidTr="00552F38" w14:paraId="2B82E730" w14:textId="77777777">
        <w:trPr>
          <w:trHeight w:val="1664"/>
        </w:trPr>
        <w:tc>
          <w:tcPr>
            <w:tcW w:w="4720" w:type="dxa"/>
            <w:vAlign w:val="center"/>
          </w:tcPr>
          <w:p w:rsidRPr="007806CA" w:rsidR="007806CA" w:rsidP="007806CA" w:rsidRDefault="007806CA" w14:paraId="23B321DF" w14:textId="77777777">
            <w:pPr>
              <w:pStyle w:val="Default"/>
              <w:numPr>
                <w:ilvl w:val="0"/>
                <w:numId w:val="22"/>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Evidence of interest in and experience of teaching </w:t>
            </w:r>
          </w:p>
          <w:p w:rsidRPr="007806CA" w:rsidR="007806CA" w:rsidP="007806CA" w:rsidRDefault="007806CA" w14:paraId="2A273736" w14:textId="77777777">
            <w:pPr>
              <w:pStyle w:val="Default"/>
              <w:numPr>
                <w:ilvl w:val="0"/>
                <w:numId w:val="22"/>
              </w:numPr>
              <w:rPr>
                <w:rFonts w:eastAsia="Calibri" w:asciiTheme="minorHAnsi" w:hAnsiTheme="minorHAnsi" w:cstheme="minorHAnsi"/>
                <w:color w:val="auto"/>
                <w:lang w:val="en-GB"/>
              </w:rPr>
            </w:pPr>
            <w:r w:rsidRPr="007806CA">
              <w:rPr>
                <w:rFonts w:asciiTheme="minorHAnsi" w:hAnsiTheme="minorHAnsi" w:cstheme="minorHAnsi"/>
                <w:color w:val="auto"/>
                <w:lang w:val="en-GB"/>
              </w:rPr>
              <w:t>Evidence of positive feedback on teaching approaches</w:t>
            </w:r>
          </w:p>
        </w:tc>
        <w:tc>
          <w:tcPr>
            <w:tcW w:w="5033" w:type="dxa"/>
            <w:vAlign w:val="center"/>
          </w:tcPr>
          <w:p w:rsidRPr="007806CA" w:rsidR="007806CA" w:rsidP="007806CA" w:rsidRDefault="007806CA" w14:paraId="3D7DEC3B" w14:textId="77777777">
            <w:pPr>
              <w:pStyle w:val="Default"/>
              <w:numPr>
                <w:ilvl w:val="0"/>
                <w:numId w:val="22"/>
              </w:numPr>
              <w:rPr>
                <w:rFonts w:asciiTheme="minorHAnsi" w:hAnsiTheme="minorHAnsi" w:cstheme="minorHAnsi"/>
                <w:color w:val="auto"/>
                <w:lang w:val="en-GB"/>
              </w:rPr>
            </w:pPr>
            <w:r w:rsidRPr="007806CA">
              <w:rPr>
                <w:rFonts w:asciiTheme="minorHAnsi" w:hAnsiTheme="minorHAnsi" w:cstheme="minorHAnsi"/>
                <w:color w:val="auto"/>
                <w:lang w:val="en-GB"/>
              </w:rPr>
              <w:t>Development of teaching programmes</w:t>
            </w:r>
          </w:p>
          <w:p w:rsidRPr="007806CA" w:rsidR="007806CA" w:rsidP="007806CA" w:rsidRDefault="007806CA" w14:paraId="22DC7691" w14:textId="77777777">
            <w:pPr>
              <w:pStyle w:val="Default"/>
              <w:numPr>
                <w:ilvl w:val="0"/>
                <w:numId w:val="22"/>
              </w:numPr>
              <w:rPr>
                <w:rFonts w:eastAsia="Calibri" w:asciiTheme="minorHAnsi" w:hAnsiTheme="minorHAnsi" w:cstheme="minorHAnsi"/>
                <w:color w:val="auto"/>
                <w:lang w:val="en-GB"/>
              </w:rPr>
            </w:pPr>
            <w:r w:rsidRPr="007806CA">
              <w:rPr>
                <w:rFonts w:asciiTheme="minorHAnsi" w:hAnsiTheme="minorHAnsi" w:cstheme="minorHAnsi"/>
                <w:color w:val="auto"/>
                <w:lang w:val="en-GB"/>
              </w:rPr>
              <w:t>Participation in teaching courses</w:t>
            </w:r>
          </w:p>
          <w:p w:rsidRPr="007806CA" w:rsidR="007806CA" w:rsidP="007806CA" w:rsidRDefault="007806CA" w14:paraId="7EBD5810" w14:textId="77777777">
            <w:pPr>
              <w:pStyle w:val="ListParagraph"/>
              <w:numPr>
                <w:ilvl w:val="0"/>
                <w:numId w:val="22"/>
              </w:numPr>
              <w:rPr>
                <w:rFonts w:asciiTheme="minorHAnsi" w:hAnsiTheme="minorHAnsi" w:cstheme="minorHAnsi"/>
                <w:sz w:val="22"/>
                <w:szCs w:val="22"/>
              </w:rPr>
            </w:pPr>
            <w:r w:rsidRPr="007806CA">
              <w:rPr>
                <w:rFonts w:asciiTheme="minorHAnsi" w:hAnsiTheme="minorHAnsi" w:cstheme="minorHAnsi"/>
                <w:sz w:val="22"/>
                <w:szCs w:val="22"/>
              </w:rPr>
              <w:t>Participation in degree or diploma courses in education</w:t>
            </w:r>
          </w:p>
          <w:p w:rsidRPr="007806CA" w:rsidR="007806CA" w:rsidP="007806CA" w:rsidRDefault="007806CA" w14:paraId="40E85147" w14:textId="77777777">
            <w:pPr>
              <w:pStyle w:val="ListParagraph"/>
              <w:numPr>
                <w:ilvl w:val="0"/>
                <w:numId w:val="22"/>
              </w:numPr>
              <w:rPr>
                <w:rFonts w:asciiTheme="minorHAnsi" w:hAnsiTheme="minorHAnsi" w:cstheme="minorHAnsi"/>
                <w:sz w:val="22"/>
                <w:szCs w:val="22"/>
              </w:rPr>
            </w:pPr>
            <w:r w:rsidRPr="007806CA">
              <w:rPr>
                <w:rFonts w:asciiTheme="minorHAnsi" w:hAnsiTheme="minorHAnsi" w:cstheme="minorHAnsi"/>
                <w:sz w:val="22"/>
                <w:szCs w:val="22"/>
              </w:rPr>
              <w:t>Action learning sets / simulation instructor</w:t>
            </w:r>
          </w:p>
        </w:tc>
      </w:tr>
      <w:tr w:rsidRPr="007806CA" w:rsidR="007806CA" w:rsidTr="00552F38" w14:paraId="0F0F591A" w14:textId="77777777">
        <w:tc>
          <w:tcPr>
            <w:tcW w:w="9753" w:type="dxa"/>
            <w:gridSpan w:val="2"/>
            <w:vAlign w:val="center"/>
          </w:tcPr>
          <w:p w:rsidRPr="007806CA" w:rsidR="007806CA" w:rsidP="007806CA" w:rsidRDefault="007806CA" w14:paraId="57EBE079" w14:textId="77777777">
            <w:pPr>
              <w:spacing w:line="240" w:lineRule="auto"/>
              <w:rPr>
                <w:rFonts w:cstheme="minorHAnsi"/>
                <w:color w:val="auto"/>
                <w:szCs w:val="22"/>
              </w:rPr>
            </w:pPr>
            <w:r w:rsidRPr="007806CA">
              <w:rPr>
                <w:rFonts w:cstheme="minorHAnsi"/>
                <w:b/>
                <w:bCs/>
                <w:color w:val="auto"/>
                <w:szCs w:val="22"/>
              </w:rPr>
              <w:t>Personal skills</w:t>
            </w:r>
          </w:p>
        </w:tc>
      </w:tr>
      <w:tr w:rsidRPr="007806CA" w:rsidR="007806CA" w:rsidTr="00552F38" w14:paraId="5BCA3F99" w14:textId="77777777">
        <w:tc>
          <w:tcPr>
            <w:tcW w:w="4720" w:type="dxa"/>
            <w:vAlign w:val="center"/>
          </w:tcPr>
          <w:p w:rsidRPr="007806CA" w:rsidR="007806CA" w:rsidP="007806CA" w:rsidRDefault="007806CA" w14:paraId="5AD9F770" w14:textId="77777777">
            <w:pPr>
              <w:pStyle w:val="Default"/>
              <w:rPr>
                <w:rFonts w:eastAsia="Calibri" w:asciiTheme="minorHAnsi" w:hAnsiTheme="minorHAnsi" w:cstheme="minorHAnsi"/>
                <w:color w:val="auto"/>
                <w:lang w:val="en-GB"/>
              </w:rPr>
            </w:pPr>
            <w:r w:rsidRPr="007806CA">
              <w:rPr>
                <w:rFonts w:asciiTheme="minorHAnsi" w:hAnsiTheme="minorHAnsi" w:cstheme="minorHAnsi"/>
                <w:color w:val="auto"/>
                <w:lang w:val="en-GB"/>
              </w:rPr>
              <w:t>Communication</w:t>
            </w:r>
          </w:p>
          <w:p w:rsidRPr="007806CA" w:rsidR="007806CA" w:rsidP="007806CA" w:rsidRDefault="007806CA" w14:paraId="76F657FB"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Clarity in written / spoken communication </w:t>
            </w:r>
          </w:p>
          <w:p w:rsidRPr="007806CA" w:rsidR="007806CA" w:rsidP="007806CA" w:rsidRDefault="007806CA" w14:paraId="639A1F48"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Capacity to adapt language to the situation, as appropriate </w:t>
            </w:r>
          </w:p>
          <w:p w:rsidRPr="007806CA" w:rsidR="007806CA" w:rsidP="007806CA" w:rsidRDefault="007806CA" w14:paraId="2AAF0AF6"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Active listening and empathy</w:t>
            </w:r>
          </w:p>
          <w:p w:rsidRPr="007806CA" w:rsidR="007806CA" w:rsidP="007806CA" w:rsidRDefault="007806CA" w14:paraId="1844583C"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Ability to build rapport and communicate effectively with others</w:t>
            </w:r>
          </w:p>
          <w:p w:rsidRPr="007806CA" w:rsidR="007806CA" w:rsidP="007806CA" w:rsidRDefault="007806CA" w14:paraId="10F9B99C"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Ability to persuade, influence and negotiate</w:t>
            </w:r>
          </w:p>
          <w:p w:rsidRPr="007806CA" w:rsidR="007806CA" w:rsidP="007806CA" w:rsidRDefault="007806CA" w14:paraId="575257E8"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Ability to communicate effectively under pressure</w:t>
            </w:r>
          </w:p>
          <w:p w:rsidRPr="007806CA" w:rsidR="007806CA" w:rsidP="007806CA" w:rsidRDefault="007806CA" w14:paraId="0D034F01" w14:textId="77777777">
            <w:pPr>
              <w:pStyle w:val="Default"/>
              <w:rPr>
                <w:rFonts w:eastAsia="Calibri" w:asciiTheme="minorHAnsi" w:hAnsiTheme="minorHAnsi" w:cstheme="minorHAnsi"/>
                <w:color w:val="auto"/>
                <w:lang w:val="en-GB"/>
              </w:rPr>
            </w:pPr>
          </w:p>
          <w:p w:rsidRPr="007806CA" w:rsidR="007806CA" w:rsidP="007806CA" w:rsidRDefault="007806CA" w14:paraId="52FA862B" w14:textId="77777777">
            <w:pPr>
              <w:pStyle w:val="Default"/>
              <w:rPr>
                <w:rFonts w:eastAsia="Calibri" w:asciiTheme="minorHAnsi" w:hAnsiTheme="minorHAnsi" w:cstheme="minorHAnsi"/>
                <w:color w:val="auto"/>
                <w:lang w:val="en-GB"/>
              </w:rPr>
            </w:pPr>
            <w:r w:rsidRPr="007806CA">
              <w:rPr>
                <w:rFonts w:asciiTheme="minorHAnsi" w:hAnsiTheme="minorHAnsi" w:cstheme="minorHAnsi"/>
                <w:color w:val="auto"/>
                <w:lang w:val="en-GB"/>
              </w:rPr>
              <w:t>Problem solving and decision making</w:t>
            </w:r>
          </w:p>
          <w:p w:rsidRPr="007806CA" w:rsidR="007806CA" w:rsidP="007806CA" w:rsidRDefault="007806CA" w14:paraId="6FFA1149"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Capacity to use logical / lateral thinking to solve problems / make decisions, indicating an analytical / scientific approach and, where appropriate, creativity in problem solving</w:t>
            </w:r>
          </w:p>
          <w:p w:rsidRPr="007806CA" w:rsidR="007806CA" w:rsidP="007806CA" w:rsidRDefault="007806CA" w14:paraId="67760C69" w14:textId="77777777">
            <w:pPr>
              <w:pStyle w:val="Default"/>
              <w:rPr>
                <w:rFonts w:eastAsia="Calibri" w:asciiTheme="minorHAnsi" w:hAnsiTheme="minorHAnsi" w:cstheme="minorHAnsi"/>
                <w:color w:val="auto"/>
                <w:lang w:val="en-GB"/>
              </w:rPr>
            </w:pPr>
          </w:p>
          <w:p w:rsidRPr="007806CA" w:rsidR="007806CA" w:rsidP="007806CA" w:rsidRDefault="007806CA" w14:paraId="36C711C1" w14:textId="77777777">
            <w:pPr>
              <w:pStyle w:val="Default"/>
              <w:rPr>
                <w:rFonts w:eastAsia="Calibri" w:asciiTheme="minorHAnsi" w:hAnsiTheme="minorHAnsi" w:cstheme="minorHAnsi"/>
                <w:color w:val="auto"/>
                <w:lang w:val="en-GB"/>
              </w:rPr>
            </w:pPr>
            <w:r w:rsidRPr="007806CA">
              <w:rPr>
                <w:rFonts w:asciiTheme="minorHAnsi" w:hAnsiTheme="minorHAnsi" w:cstheme="minorHAnsi"/>
                <w:color w:val="auto"/>
                <w:lang w:val="en-GB"/>
              </w:rPr>
              <w:t>Organisation and planning</w:t>
            </w:r>
          </w:p>
          <w:p w:rsidRPr="007806CA" w:rsidR="007806CA" w:rsidP="007806CA" w:rsidRDefault="007806CA" w14:paraId="0E00EB63"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Capacity to manage / prioritise time and information effectively </w:t>
            </w:r>
          </w:p>
          <w:p w:rsidRPr="007806CA" w:rsidR="007806CA" w:rsidP="007806CA" w:rsidRDefault="007806CA" w14:paraId="5452F960"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Evidence of thoroughness (well prepared, self-disciplined / committed, punctual and meets deadlines) </w:t>
            </w:r>
          </w:p>
          <w:p w:rsidRPr="007806CA" w:rsidR="007806CA" w:rsidP="007806CA" w:rsidRDefault="007806CA" w14:paraId="0E35AB80"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Capability to work with long timescales for delivery within agencies with differing priorities </w:t>
            </w:r>
          </w:p>
          <w:p w:rsidRPr="007806CA" w:rsidR="007806CA" w:rsidP="007806CA" w:rsidRDefault="007806CA" w14:paraId="3C00F5E3" w14:textId="77777777">
            <w:pPr>
              <w:pStyle w:val="Default"/>
              <w:rPr>
                <w:rFonts w:eastAsia="Calibri" w:asciiTheme="minorHAnsi" w:hAnsiTheme="minorHAnsi" w:cstheme="minorHAnsi"/>
                <w:color w:val="auto"/>
                <w:lang w:val="en-GB"/>
              </w:rPr>
            </w:pPr>
          </w:p>
          <w:p w:rsidRPr="007806CA" w:rsidR="007806CA" w:rsidP="007806CA" w:rsidRDefault="007806CA" w14:paraId="0BE5DBA3" w14:textId="77777777">
            <w:pPr>
              <w:pStyle w:val="Default"/>
              <w:rPr>
                <w:rFonts w:eastAsia="Calibri" w:asciiTheme="minorHAnsi" w:hAnsiTheme="minorHAnsi" w:cstheme="minorHAnsi"/>
                <w:color w:val="auto"/>
                <w:lang w:val="en-GB"/>
              </w:rPr>
            </w:pPr>
            <w:r w:rsidRPr="007806CA">
              <w:rPr>
                <w:rFonts w:asciiTheme="minorHAnsi" w:hAnsiTheme="minorHAnsi" w:cstheme="minorHAnsi"/>
                <w:color w:val="auto"/>
                <w:lang w:val="en-GB"/>
              </w:rPr>
              <w:t>Coping with pressure and managing uncertainty</w:t>
            </w:r>
          </w:p>
          <w:p w:rsidRPr="007806CA" w:rsidR="007806CA" w:rsidP="007806CA" w:rsidRDefault="007806CA" w14:paraId="0C27AB59" w14:textId="77777777">
            <w:pPr>
              <w:pStyle w:val="ListParagraph"/>
              <w:numPr>
                <w:ilvl w:val="0"/>
                <w:numId w:val="24"/>
              </w:numPr>
              <w:rPr>
                <w:rFonts w:asciiTheme="minorHAnsi" w:hAnsiTheme="minorHAnsi" w:cstheme="minorHAnsi"/>
                <w:sz w:val="22"/>
                <w:szCs w:val="22"/>
              </w:rPr>
            </w:pPr>
            <w:r w:rsidRPr="007806CA">
              <w:rPr>
                <w:rFonts w:asciiTheme="minorHAnsi" w:hAnsiTheme="minorHAnsi" w:cstheme="minorHAnsi"/>
                <w:sz w:val="22"/>
                <w:szCs w:val="22"/>
              </w:rPr>
              <w:t xml:space="preserve">Ability to work effectively under pressure </w:t>
            </w:r>
          </w:p>
          <w:p w:rsidRPr="007806CA" w:rsidR="007806CA" w:rsidP="007806CA" w:rsidRDefault="007806CA" w14:paraId="68E53279"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Capacity to manage conflicting demands</w:t>
            </w:r>
          </w:p>
          <w:p w:rsidRPr="007806CA" w:rsidR="007806CA" w:rsidP="007806CA" w:rsidRDefault="007806CA" w14:paraId="3BCE2E30" w14:textId="77777777">
            <w:pPr>
              <w:pStyle w:val="Default"/>
              <w:numPr>
                <w:ilvl w:val="0"/>
                <w:numId w:val="24"/>
              </w:numPr>
              <w:rPr>
                <w:rFonts w:asciiTheme="minorHAnsi" w:hAnsiTheme="minorHAnsi" w:cstheme="minorHAnsi"/>
                <w:color w:val="auto"/>
                <w:lang w:val="en-GB"/>
              </w:rPr>
            </w:pPr>
            <w:r w:rsidRPr="007806CA">
              <w:rPr>
                <w:rFonts w:asciiTheme="minorHAnsi" w:hAnsiTheme="minorHAnsi" w:cstheme="minorHAnsi"/>
                <w:color w:val="auto"/>
                <w:lang w:val="en-GB"/>
              </w:rPr>
              <w:t xml:space="preserve">Self-motivation, and resilience </w:t>
            </w:r>
          </w:p>
          <w:p w:rsidRPr="007806CA" w:rsidR="007806CA" w:rsidP="007806CA" w:rsidRDefault="007806CA" w14:paraId="6FCEC64B" w14:textId="77777777">
            <w:pPr>
              <w:pStyle w:val="Default"/>
              <w:numPr>
                <w:ilvl w:val="0"/>
                <w:numId w:val="24"/>
              </w:numPr>
              <w:rPr>
                <w:rFonts w:asciiTheme="minorHAnsi" w:hAnsiTheme="minorHAnsi" w:cstheme="minorHAnsi"/>
                <w:color w:val="auto"/>
                <w:lang w:val="en-GB"/>
              </w:rPr>
            </w:pPr>
            <w:r w:rsidRPr="007806CA">
              <w:rPr>
                <w:rFonts w:asciiTheme="minorHAnsi" w:hAnsiTheme="minorHAnsi" w:cstheme="minorHAnsi"/>
                <w:color w:val="auto"/>
                <w:lang w:val="en-GB"/>
              </w:rPr>
              <w:t>Initiative and ability to work autonomously</w:t>
            </w:r>
          </w:p>
          <w:p w:rsidRPr="007806CA" w:rsidR="007806CA" w:rsidP="007806CA" w:rsidRDefault="007806CA" w14:paraId="6A9A29CC" w14:textId="77777777">
            <w:pPr>
              <w:pStyle w:val="Default"/>
              <w:rPr>
                <w:rFonts w:asciiTheme="minorHAnsi" w:hAnsiTheme="minorHAnsi" w:cstheme="minorHAnsi"/>
                <w:color w:val="auto"/>
                <w:lang w:val="en-GB"/>
              </w:rPr>
            </w:pPr>
          </w:p>
          <w:p w:rsidRPr="007806CA" w:rsidR="007806CA" w:rsidP="007806CA" w:rsidRDefault="007806CA" w14:paraId="37426F5F" w14:textId="77777777">
            <w:pPr>
              <w:spacing w:line="240" w:lineRule="auto"/>
              <w:rPr>
                <w:rFonts w:cstheme="minorHAnsi"/>
                <w:color w:val="auto"/>
                <w:szCs w:val="22"/>
              </w:rPr>
            </w:pPr>
            <w:r w:rsidRPr="007806CA">
              <w:rPr>
                <w:rFonts w:cstheme="minorHAnsi"/>
                <w:color w:val="auto"/>
                <w:szCs w:val="22"/>
              </w:rPr>
              <w:t>Team working, leading and managing others</w:t>
            </w:r>
          </w:p>
          <w:p w:rsidRPr="007806CA" w:rsidR="007806CA" w:rsidP="007806CA" w:rsidRDefault="007806CA" w14:paraId="0AB75772" w14:textId="77777777">
            <w:pPr>
              <w:pStyle w:val="ListParagraph"/>
              <w:numPr>
                <w:ilvl w:val="0"/>
                <w:numId w:val="24"/>
              </w:numPr>
              <w:rPr>
                <w:rFonts w:asciiTheme="minorHAnsi" w:hAnsiTheme="minorHAnsi" w:cstheme="minorHAnsi"/>
                <w:sz w:val="22"/>
                <w:szCs w:val="22"/>
              </w:rPr>
            </w:pPr>
            <w:r w:rsidRPr="007806CA">
              <w:rPr>
                <w:rFonts w:asciiTheme="minorHAnsi" w:hAnsiTheme="minorHAnsi" w:cstheme="minorHAnsi"/>
                <w:sz w:val="22"/>
                <w:szCs w:val="22"/>
              </w:rPr>
              <w:t>Can build effective teams and partnerships</w:t>
            </w:r>
          </w:p>
          <w:p w:rsidRPr="007806CA" w:rsidR="007806CA" w:rsidP="007806CA" w:rsidRDefault="007806CA" w14:paraId="36A27247"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Ability to work well in multidisciplinary teams </w:t>
            </w:r>
          </w:p>
          <w:p w:rsidRPr="007806CA" w:rsidR="007806CA" w:rsidP="007806CA" w:rsidRDefault="007806CA" w14:paraId="1106DAAC" w14:textId="77777777">
            <w:pPr>
              <w:pStyle w:val="ListParagraph"/>
              <w:numPr>
                <w:ilvl w:val="0"/>
                <w:numId w:val="24"/>
              </w:numPr>
              <w:rPr>
                <w:rFonts w:asciiTheme="minorHAnsi" w:hAnsiTheme="minorHAnsi" w:cstheme="minorHAnsi"/>
                <w:sz w:val="22"/>
                <w:szCs w:val="22"/>
              </w:rPr>
            </w:pPr>
            <w:r w:rsidRPr="007806CA">
              <w:rPr>
                <w:rFonts w:asciiTheme="minorHAnsi" w:hAnsiTheme="minorHAnsi" w:cstheme="minorHAnsi"/>
                <w:sz w:val="22"/>
                <w:szCs w:val="22"/>
              </w:rPr>
              <w:t>Understands and values contributions of others</w:t>
            </w:r>
          </w:p>
          <w:p w:rsidRPr="007806CA" w:rsidR="007806CA" w:rsidP="007806CA" w:rsidRDefault="007806CA" w14:paraId="4EFFB9E5"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Ability to show leadership, make decisions, organise and motivate other team members through, for example, quality improvement.</w:t>
            </w:r>
          </w:p>
          <w:p w:rsidRPr="007806CA" w:rsidR="007806CA" w:rsidP="007806CA" w:rsidRDefault="007806CA" w14:paraId="438B75FC" w14:textId="77777777">
            <w:pPr>
              <w:pStyle w:val="Default"/>
              <w:rPr>
                <w:rFonts w:asciiTheme="minorHAnsi" w:hAnsiTheme="minorHAnsi" w:cstheme="minorHAnsi"/>
                <w:color w:val="auto"/>
                <w:lang w:val="en-GB"/>
              </w:rPr>
            </w:pPr>
          </w:p>
          <w:p w:rsidRPr="007806CA" w:rsidR="007806CA" w:rsidP="007806CA" w:rsidRDefault="007806CA" w14:paraId="583A1EAF" w14:textId="77777777">
            <w:pPr>
              <w:spacing w:line="240" w:lineRule="auto"/>
              <w:rPr>
                <w:rFonts w:cstheme="minorHAnsi"/>
                <w:color w:val="auto"/>
                <w:szCs w:val="22"/>
              </w:rPr>
            </w:pPr>
            <w:r w:rsidRPr="007806CA">
              <w:rPr>
                <w:rFonts w:cstheme="minorHAnsi"/>
                <w:color w:val="auto"/>
                <w:szCs w:val="22"/>
              </w:rPr>
              <w:t>Appropriate personal attributes</w:t>
            </w:r>
          </w:p>
          <w:p w:rsidRPr="007806CA" w:rsidR="007806CA" w:rsidP="007806CA" w:rsidRDefault="007806CA" w14:paraId="48B80D1F"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Quick to understand new information and adapt to new environments </w:t>
            </w:r>
          </w:p>
          <w:p w:rsidRPr="007806CA" w:rsidR="007806CA" w:rsidP="007806CA" w:rsidRDefault="007806CA" w14:paraId="57DC272A"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Clarity of thought and expression </w:t>
            </w:r>
          </w:p>
          <w:p w:rsidRPr="007806CA" w:rsidR="007806CA" w:rsidP="007806CA" w:rsidRDefault="007806CA" w14:paraId="33D76C59" w14:textId="77777777">
            <w:pPr>
              <w:pStyle w:val="ListParagraph"/>
              <w:numPr>
                <w:ilvl w:val="0"/>
                <w:numId w:val="24"/>
              </w:numPr>
              <w:rPr>
                <w:rFonts w:asciiTheme="minorHAnsi" w:hAnsiTheme="minorHAnsi" w:cstheme="minorHAnsi"/>
                <w:sz w:val="22"/>
                <w:szCs w:val="22"/>
              </w:rPr>
            </w:pPr>
            <w:r w:rsidRPr="007806CA">
              <w:rPr>
                <w:rFonts w:asciiTheme="minorHAnsi" w:hAnsiTheme="minorHAnsi" w:cstheme="minorHAnsi"/>
                <w:sz w:val="22"/>
                <w:szCs w:val="22"/>
              </w:rPr>
              <w:t>Flexible and adaptable to change</w:t>
            </w:r>
          </w:p>
          <w:p w:rsidRPr="007806CA" w:rsidR="007806CA" w:rsidP="007806CA" w:rsidRDefault="007806CA" w14:paraId="6A644FFF"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Self-starter, motivated, shows curiosity, initiative and enthusiasm)</w:t>
            </w:r>
          </w:p>
          <w:p w:rsidRPr="007806CA" w:rsidR="007806CA" w:rsidP="007806CA" w:rsidRDefault="007806CA" w14:paraId="255DD649"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Demonstrates probity (displays honesty, trustworthiness, integrity, awareness of ethical dilemmas, respect for confidentiality) </w:t>
            </w:r>
          </w:p>
          <w:p w:rsidRPr="007806CA" w:rsidR="007806CA" w:rsidP="007806CA" w:rsidRDefault="007806CA" w14:paraId="1BF27089"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Takes responsibility for own actions</w:t>
            </w:r>
          </w:p>
          <w:p w:rsidRPr="007806CA" w:rsidR="007806CA" w:rsidP="007806CA" w:rsidRDefault="007806CA" w14:paraId="3ED3EC38" w14:textId="77777777">
            <w:pPr>
              <w:pStyle w:val="Default"/>
              <w:numPr>
                <w:ilvl w:val="0"/>
                <w:numId w:val="24"/>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Commitment to personal and professional development </w:t>
            </w:r>
          </w:p>
          <w:p w:rsidRPr="007806CA" w:rsidR="007806CA" w:rsidP="007806CA" w:rsidRDefault="007806CA" w14:paraId="6319FFE0" w14:textId="77777777">
            <w:pPr>
              <w:pStyle w:val="Default"/>
              <w:rPr>
                <w:rFonts w:asciiTheme="minorHAnsi" w:hAnsiTheme="minorHAnsi" w:cstheme="minorHAnsi"/>
                <w:color w:val="auto"/>
                <w:lang w:val="en-GB"/>
              </w:rPr>
            </w:pPr>
          </w:p>
          <w:p w:rsidRPr="007806CA" w:rsidR="007806CA" w:rsidP="007806CA" w:rsidRDefault="007806CA" w14:paraId="777A24EA" w14:textId="77777777">
            <w:pPr>
              <w:pStyle w:val="Default"/>
              <w:rPr>
                <w:rFonts w:asciiTheme="minorHAnsi" w:hAnsiTheme="minorHAnsi" w:cstheme="minorHAnsi"/>
                <w:color w:val="auto"/>
                <w:lang w:val="en-GB"/>
              </w:rPr>
            </w:pPr>
            <w:r w:rsidRPr="007806CA">
              <w:rPr>
                <w:rFonts w:asciiTheme="minorHAnsi" w:hAnsiTheme="minorHAnsi" w:cstheme="minorHAnsi"/>
                <w:color w:val="auto"/>
                <w:lang w:val="en-GB"/>
              </w:rPr>
              <w:t>Computer skills:</w:t>
            </w:r>
          </w:p>
          <w:p w:rsidRPr="007806CA" w:rsidR="007806CA" w:rsidP="007806CA" w:rsidRDefault="007806CA" w14:paraId="23E71E78" w14:textId="77777777">
            <w:pPr>
              <w:pStyle w:val="Default"/>
              <w:numPr>
                <w:ilvl w:val="0"/>
                <w:numId w:val="24"/>
              </w:numPr>
              <w:rPr>
                <w:rFonts w:asciiTheme="minorHAnsi" w:hAnsiTheme="minorHAnsi" w:cstheme="minorHAnsi"/>
                <w:color w:val="auto"/>
                <w:lang w:val="en-GB"/>
              </w:rPr>
            </w:pPr>
            <w:r w:rsidRPr="007806CA">
              <w:rPr>
                <w:rFonts w:asciiTheme="minorHAnsi" w:hAnsiTheme="minorHAnsi" w:cstheme="minorHAnsi"/>
                <w:color w:val="auto"/>
                <w:lang w:val="en-GB"/>
              </w:rPr>
              <w:t xml:space="preserve">Excellent computer literacy </w:t>
            </w:r>
          </w:p>
        </w:tc>
        <w:tc>
          <w:tcPr>
            <w:tcW w:w="5033" w:type="dxa"/>
            <w:vAlign w:val="center"/>
          </w:tcPr>
          <w:p w:rsidRPr="007806CA" w:rsidR="007806CA" w:rsidP="007806CA" w:rsidRDefault="007806CA" w14:paraId="7488A600" w14:textId="77777777">
            <w:pPr>
              <w:pStyle w:val="Default"/>
              <w:numPr>
                <w:ilvl w:val="0"/>
                <w:numId w:val="23"/>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Leadership skills gained within the NHS or elsewhere </w:t>
            </w:r>
          </w:p>
          <w:p w:rsidRPr="007806CA" w:rsidR="007806CA" w:rsidP="007806CA" w:rsidRDefault="007806CA" w14:paraId="395547FC" w14:textId="77777777">
            <w:pPr>
              <w:pStyle w:val="Default"/>
              <w:numPr>
                <w:ilvl w:val="0"/>
                <w:numId w:val="23"/>
              </w:numPr>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Writing experience: </w:t>
            </w:r>
          </w:p>
          <w:p w:rsidRPr="007806CA" w:rsidR="007806CA" w:rsidP="007806CA" w:rsidRDefault="007806CA" w14:paraId="17B75D4D" w14:textId="77777777">
            <w:pPr>
              <w:pStyle w:val="Default"/>
              <w:numPr>
                <w:ilvl w:val="0"/>
                <w:numId w:val="26"/>
              </w:numPr>
              <w:ind w:left="1094" w:hanging="357"/>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clinical and/or non-clinical topics </w:t>
            </w:r>
          </w:p>
          <w:p w:rsidRPr="007806CA" w:rsidR="007806CA" w:rsidP="007806CA" w:rsidRDefault="007806CA" w14:paraId="708302C6" w14:textId="77777777">
            <w:pPr>
              <w:pStyle w:val="Default"/>
              <w:numPr>
                <w:ilvl w:val="0"/>
                <w:numId w:val="26"/>
              </w:numPr>
              <w:ind w:left="1094" w:hanging="357"/>
              <w:rPr>
                <w:rFonts w:eastAsia="Calibri" w:asciiTheme="minorHAnsi" w:hAnsiTheme="minorHAnsi" w:cstheme="minorHAnsi"/>
                <w:color w:val="auto"/>
                <w:lang w:val="en-GB"/>
              </w:rPr>
            </w:pPr>
            <w:r w:rsidRPr="007806CA">
              <w:rPr>
                <w:rFonts w:asciiTheme="minorHAnsi" w:hAnsiTheme="minorHAnsi" w:cstheme="minorHAnsi"/>
                <w:color w:val="auto"/>
                <w:lang w:val="en-GB"/>
              </w:rPr>
              <w:t xml:space="preserve">peer-reviewed publications and/or other communication (e.g. blog, letters to journals) </w:t>
            </w:r>
          </w:p>
          <w:p w:rsidRPr="007806CA" w:rsidR="007806CA" w:rsidP="007806CA" w:rsidRDefault="007806CA" w14:paraId="6D0E61C9" w14:textId="77777777">
            <w:pPr>
              <w:pStyle w:val="Default"/>
              <w:numPr>
                <w:ilvl w:val="0"/>
                <w:numId w:val="23"/>
              </w:numPr>
              <w:rPr>
                <w:rFonts w:eastAsia="Calibri" w:asciiTheme="minorHAnsi" w:hAnsiTheme="minorHAnsi" w:cstheme="minorHAnsi"/>
                <w:color w:val="auto"/>
                <w:lang w:val="en-GB"/>
              </w:rPr>
            </w:pPr>
            <w:r w:rsidRPr="007806CA">
              <w:rPr>
                <w:rFonts w:asciiTheme="minorHAnsi" w:hAnsiTheme="minorHAnsi" w:cstheme="minorHAnsi"/>
                <w:color w:val="auto"/>
                <w:lang w:val="en-GB"/>
              </w:rPr>
              <w:t>Evidence of altruistic behaviour, e.g. voluntary work</w:t>
            </w:r>
          </w:p>
        </w:tc>
      </w:tr>
    </w:tbl>
    <w:p w:rsidR="00C208A0" w:rsidP="00552F38" w:rsidRDefault="00C208A0" w14:paraId="237631A6" w14:textId="19FEA442">
      <w:pPr>
        <w:spacing w:line="240" w:lineRule="auto"/>
        <w:rPr>
          <w:rFonts w:cstheme="minorHAnsi"/>
          <w:color w:val="000000" w:themeColor="text1"/>
          <w:szCs w:val="22"/>
        </w:rPr>
      </w:pPr>
    </w:p>
    <w:sectPr w:rsidR="00C208A0" w:rsidSect="00C208A0">
      <w:headerReference w:type="default" r:id="rId10"/>
      <w:footerReference w:type="even" r:id="rId11"/>
      <w:footerReference w:type="default" r:id="rId12"/>
      <w:headerReference w:type="first" r:id="rId13"/>
      <w:footerReference w:type="first" r:id="rId14"/>
      <w:pgSz w:w="11904" w:h="16834" w:orient="portrait"/>
      <w:pgMar w:top="1259" w:right="1418" w:bottom="1474" w:left="1134"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B0D" w:rsidP="009003F2" w:rsidRDefault="00882B0D" w14:paraId="6FFC6327" w14:textId="77777777">
      <w:r>
        <w:separator/>
      </w:r>
    </w:p>
  </w:endnote>
  <w:endnote w:type="continuationSeparator" w:id="0">
    <w:p w:rsidR="00882B0D" w:rsidP="009003F2" w:rsidRDefault="00882B0D" w14:paraId="5A6156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eiryo">
    <w:altName w:val="メイリオ"/>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88B" w:rsidP="000C388B" w:rsidRDefault="000C388B" w14:paraId="0685BA3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388B" w:rsidP="000C388B" w:rsidRDefault="000C388B" w14:paraId="534521E6"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173C" w:rsidR="00536E2C" w:rsidP="00536E2C" w:rsidRDefault="00536E2C" w14:paraId="0CA29719" w14:textId="77777777">
    <w:pPr>
      <w:pStyle w:val="Footer"/>
      <w:framePr w:wrap="around" w:hAnchor="page" w:vAnchor="text" w:x="10835" w:y="3"/>
      <w:spacing w:line="260" w:lineRule="exact"/>
      <w:rPr>
        <w:rStyle w:val="PageNumber"/>
        <w:rFonts w:cstheme="minorHAnsi"/>
        <w:b/>
        <w:color w:val="E8E8E8" w:themeColor="background2"/>
        <w:sz w:val="16"/>
        <w:szCs w:val="16"/>
      </w:rPr>
    </w:pPr>
    <w:r w:rsidRPr="00D4173C">
      <w:rPr>
        <w:rStyle w:val="PageNumber"/>
        <w:rFonts w:cstheme="minorHAnsi"/>
        <w:b/>
        <w:color w:val="E8E8E8" w:themeColor="background2"/>
        <w:sz w:val="16"/>
        <w:szCs w:val="16"/>
      </w:rPr>
      <w:fldChar w:fldCharType="begin"/>
    </w:r>
    <w:r w:rsidRPr="00D4173C">
      <w:rPr>
        <w:rStyle w:val="PageNumber"/>
        <w:rFonts w:cstheme="minorHAnsi"/>
        <w:b/>
        <w:color w:val="E8E8E8" w:themeColor="background2"/>
        <w:sz w:val="16"/>
        <w:szCs w:val="16"/>
      </w:rPr>
      <w:instrText xml:space="preserve">PAGE  </w:instrText>
    </w:r>
    <w:r w:rsidRPr="00D4173C">
      <w:rPr>
        <w:rStyle w:val="PageNumber"/>
        <w:rFonts w:cstheme="minorHAnsi"/>
        <w:b/>
        <w:color w:val="E8E8E8" w:themeColor="background2"/>
        <w:sz w:val="16"/>
        <w:szCs w:val="16"/>
      </w:rPr>
      <w:fldChar w:fldCharType="separate"/>
    </w:r>
    <w:r>
      <w:rPr>
        <w:rStyle w:val="PageNumber"/>
        <w:rFonts w:cstheme="minorHAnsi"/>
        <w:b/>
        <w:color w:val="E8E8E8" w:themeColor="background2"/>
        <w:sz w:val="16"/>
        <w:szCs w:val="16"/>
      </w:rPr>
      <w:t>1</w:t>
    </w:r>
    <w:r w:rsidRPr="00D4173C">
      <w:rPr>
        <w:rStyle w:val="PageNumber"/>
        <w:rFonts w:cstheme="minorHAnsi"/>
        <w:b/>
        <w:color w:val="E8E8E8" w:themeColor="background2"/>
        <w:sz w:val="16"/>
        <w:szCs w:val="16"/>
      </w:rPr>
      <w:fldChar w:fldCharType="end"/>
    </w:r>
  </w:p>
  <w:p w:rsidR="00F921FA" w:rsidP="00F921FA" w:rsidRDefault="00F921FA" w14:paraId="548B4CE2" w14:textId="77777777">
    <w:pPr>
      <w:pStyle w:val="Footer"/>
      <w:tabs>
        <w:tab w:val="clear" w:pos="4320"/>
        <w:tab w:val="clear" w:pos="8640"/>
        <w:tab w:val="right" w:pos="9352"/>
      </w:tabs>
    </w:pPr>
    <w:r w:rsidRPr="00DC1F9E">
      <w:rPr>
        <w:rFonts w:cstheme="minorHAnsi"/>
        <w:color w:val="4C585A" w:themeColor="accent3"/>
        <w:sz w:val="20"/>
        <w:szCs w:val="28"/>
      </w:rPr>
      <w:t>© Royal College of Physicians</w:t>
    </w:r>
    <w:r>
      <w:rPr>
        <w:rFonts w:cstheme="minorHAnsi"/>
        <w:color w:val="4C585A" w:themeColor="accent3"/>
        <w:sz w:val="20"/>
        <w:szCs w:val="28"/>
      </w:rPr>
      <w:tab/>
    </w:r>
    <w:sdt>
      <w:sdtPr>
        <w:id w:val="-1862195945"/>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p w:rsidRPr="00DC1F9E" w:rsidR="000C388B" w:rsidP="00F921FA" w:rsidRDefault="00F921FA" w14:paraId="7F1159C8" w14:textId="77777777">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08A0" w:rsidR="00F921FA" w:rsidP="00F921FA" w:rsidRDefault="00F921FA" w14:paraId="69E16C3B" w14:textId="77777777">
    <w:pPr>
      <w:pStyle w:val="Footer"/>
      <w:tabs>
        <w:tab w:val="clear" w:pos="4320"/>
        <w:tab w:val="clear" w:pos="8640"/>
        <w:tab w:val="right" w:pos="9352"/>
      </w:tabs>
      <w:rPr>
        <w:sz w:val="20"/>
        <w:szCs w:val="20"/>
      </w:rPr>
    </w:pPr>
    <w:r w:rsidRPr="00C208A0">
      <w:rPr>
        <w:rFonts w:cstheme="minorHAnsi"/>
        <w:color w:val="4C585A" w:themeColor="accent3"/>
        <w:sz w:val="20"/>
        <w:szCs w:val="20"/>
      </w:rPr>
      <w:t>© Royal College of Physicians</w:t>
    </w:r>
    <w:r w:rsidRPr="00C208A0">
      <w:rPr>
        <w:rFonts w:cstheme="minorHAnsi"/>
        <w:color w:val="4C585A" w:themeColor="accent3"/>
        <w:sz w:val="20"/>
        <w:szCs w:val="20"/>
      </w:rPr>
      <w:tab/>
    </w:r>
    <w:sdt>
      <w:sdtPr>
        <w:rPr>
          <w:sz w:val="20"/>
          <w:szCs w:val="20"/>
        </w:rPr>
        <w:id w:val="1434317154"/>
        <w:docPartObj>
          <w:docPartGallery w:val="Page Numbers (Bottom of Page)"/>
          <w:docPartUnique/>
        </w:docPartObj>
      </w:sdtPr>
      <w:sdtContent>
        <w:r w:rsidRPr="00C208A0">
          <w:rPr>
            <w:sz w:val="20"/>
            <w:szCs w:val="20"/>
          </w:rPr>
          <w:fldChar w:fldCharType="begin"/>
        </w:r>
        <w:r w:rsidRPr="00C208A0">
          <w:rPr>
            <w:sz w:val="20"/>
            <w:szCs w:val="20"/>
          </w:rPr>
          <w:instrText>PAGE   \* MERGEFORMAT</w:instrText>
        </w:r>
        <w:r w:rsidRPr="00C208A0">
          <w:rPr>
            <w:sz w:val="20"/>
            <w:szCs w:val="20"/>
          </w:rPr>
          <w:fldChar w:fldCharType="separate"/>
        </w:r>
        <w:r w:rsidRPr="00C208A0">
          <w:rPr>
            <w:sz w:val="20"/>
            <w:szCs w:val="20"/>
          </w:rPr>
          <w:t>1</w:t>
        </w:r>
        <w:r w:rsidRPr="00C208A0">
          <w:rPr>
            <w:sz w:val="20"/>
            <w:szCs w:val="20"/>
          </w:rPr>
          <w:fldChar w:fldCharType="end"/>
        </w:r>
      </w:sdtContent>
    </w:sdt>
  </w:p>
  <w:p w:rsidRPr="00F921FA" w:rsidR="00223562" w:rsidP="00F921FA" w:rsidRDefault="00F921FA" w14:paraId="080209D3" w14:textId="77777777">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B0D" w:rsidP="009003F2" w:rsidRDefault="00882B0D" w14:paraId="548C8B97" w14:textId="77777777">
      <w:r>
        <w:separator/>
      </w:r>
    </w:p>
  </w:footnote>
  <w:footnote w:type="continuationSeparator" w:id="0">
    <w:p w:rsidR="00882B0D" w:rsidP="009003F2" w:rsidRDefault="00882B0D" w14:paraId="14A079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4709E" w:rsidR="000C388B" w:rsidP="00C208A0" w:rsidRDefault="001B7C9D" w14:paraId="083AE4E6" w14:textId="0C3F5D22">
    <w:pPr>
      <w:tabs>
        <w:tab w:val="left" w:pos="6804"/>
      </w:tabs>
    </w:pPr>
    <w:r>
      <w:rPr>
        <w:noProof/>
      </w:rPr>
      <w:drawing>
        <wp:anchor distT="0" distB="0" distL="114300" distR="114300" simplePos="0" relativeHeight="251658240" behindDoc="1" locked="0" layoutInCell="1" allowOverlap="1" wp14:anchorId="040E6164" wp14:editId="36BAF8A5">
          <wp:simplePos x="0" y="0"/>
          <wp:positionH relativeFrom="column">
            <wp:posOffset>5440257</wp:posOffset>
          </wp:positionH>
          <wp:positionV relativeFrom="page">
            <wp:posOffset>29845</wp:posOffset>
          </wp:positionV>
          <wp:extent cx="1380958" cy="1354143"/>
          <wp:effectExtent l="0" t="0" r="0" b="0"/>
          <wp:wrapNone/>
          <wp:docPr id="1456199334"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23562" w:rsidP="00990BBE" w:rsidRDefault="00107DC0" w14:paraId="54ABA591" w14:textId="77777777">
    <w:pPr>
      <w:tabs>
        <w:tab w:val="left" w:pos="3572"/>
        <w:tab w:val="left" w:pos="6804"/>
      </w:tabs>
      <w:ind w:left="-1474"/>
    </w:pPr>
    <w:r>
      <w:rPr>
        <w:noProof/>
      </w:rPr>
      <w:drawing>
        <wp:anchor distT="0" distB="0" distL="114300" distR="114300" simplePos="0" relativeHeight="251658242" behindDoc="1" locked="0" layoutInCell="1" allowOverlap="1" wp14:anchorId="3DE1AF11" wp14:editId="160607A1">
          <wp:simplePos x="0" y="0"/>
          <wp:positionH relativeFrom="column">
            <wp:posOffset>5375910</wp:posOffset>
          </wp:positionH>
          <wp:positionV relativeFrom="page">
            <wp:posOffset>57150</wp:posOffset>
          </wp:positionV>
          <wp:extent cx="1380958" cy="1354143"/>
          <wp:effectExtent l="0" t="0" r="0" b="0"/>
          <wp:wrapNone/>
          <wp:docPr id="169716720"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7425C9">
      <w:rPr>
        <w:noProof/>
      </w:rPr>
      <w:drawing>
        <wp:anchor distT="0" distB="0" distL="114300" distR="114300" simplePos="0" relativeHeight="251658241" behindDoc="1" locked="0" layoutInCell="1" allowOverlap="1" wp14:anchorId="005F66E9" wp14:editId="66FBADB1">
          <wp:simplePos x="0" y="0"/>
          <wp:positionH relativeFrom="column">
            <wp:posOffset>-402590</wp:posOffset>
          </wp:positionH>
          <wp:positionV relativeFrom="page">
            <wp:posOffset>274955</wp:posOffset>
          </wp:positionV>
          <wp:extent cx="2068830" cy="689610"/>
          <wp:effectExtent l="0" t="0" r="1270" b="0"/>
          <wp:wrapNone/>
          <wp:docPr id="930004596" name="Picture 2"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04596" name="Picture 2" descr="A black background with grey text&#10;&#10;AI-generated content may be incorrect."/>
                  <pic:cNvPicPr/>
                </pic:nvPicPr>
                <pic:blipFill>
                  <a:blip r:embed="rId2"/>
                  <a:stretch>
                    <a:fillRect/>
                  </a:stretch>
                </pic:blipFill>
                <pic:spPr>
                  <a:xfrm>
                    <a:off x="0" y="0"/>
                    <a:ext cx="206883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766de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e2e40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a265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9524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44425"/>
    <w:multiLevelType w:val="hybridMultilevel"/>
    <w:tmpl w:val="EDDA6444"/>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9DA6891"/>
    <w:multiLevelType w:val="hybridMultilevel"/>
    <w:tmpl w:val="FDAAF80C"/>
    <w:lvl w:ilvl="0" w:tplc="BB2C1E22">
      <w:start w:val="1"/>
      <w:numFmt w:val="bullet"/>
      <w:pStyle w:val="List-2"/>
      <w:lvlText w:val=""/>
      <w:lvlJc w:val="left"/>
      <w:pPr>
        <w:ind w:left="360" w:hanging="360"/>
      </w:pPr>
      <w:rPr>
        <w:rFonts w:hint="default" w:ascii="Symbol" w:hAnsi="Symbol"/>
        <w:color w:val="7381E5"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B8561C"/>
    <w:multiLevelType w:val="hybridMultilevel"/>
    <w:tmpl w:val="92CE6BF8"/>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4D47AB"/>
    <w:multiLevelType w:val="hybridMultilevel"/>
    <w:tmpl w:val="EF3A37A0"/>
    <w:lvl w:ilvl="0" w:tplc="7186801A">
      <w:start w:val="1"/>
      <w:numFmt w:val="bullet"/>
      <w:pStyle w:val="List-1"/>
      <w:lvlText w:val=""/>
      <w:lvlJc w:val="left"/>
      <w:pPr>
        <w:ind w:left="360" w:hanging="360"/>
      </w:pPr>
      <w:rPr>
        <w:rFonts w:hint="default" w:ascii="Symbol" w:hAnsi="Symbol"/>
        <w:color w:val="7381E5"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1041CBF"/>
    <w:multiLevelType w:val="hybridMultilevel"/>
    <w:tmpl w:val="057CA596"/>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3F00D0E"/>
    <w:multiLevelType w:val="hybridMultilevel"/>
    <w:tmpl w:val="08F034E6"/>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C5684D"/>
    <w:multiLevelType w:val="hybridMultilevel"/>
    <w:tmpl w:val="291A1D64"/>
    <w:lvl w:ilvl="0" w:tplc="C36A5F60">
      <w:numFmt w:val="bullet"/>
      <w:lvlText w:val="-"/>
      <w:lvlJc w:val="left"/>
      <w:pPr>
        <w:ind w:left="720" w:hanging="360"/>
      </w:pPr>
      <w:rPr>
        <w:rFonts w:hint="default" w:ascii="Calibri" w:hAnsi="Calibri" w:eastAsia="Arial Unicode MS" w:cs="Arial Unicode M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574AC8"/>
    <w:multiLevelType w:val="hybridMultilevel"/>
    <w:tmpl w:val="286041AC"/>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003298"/>
    <w:multiLevelType w:val="hybridMultilevel"/>
    <w:tmpl w:val="3F447B94"/>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FE421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7E6E77"/>
    <w:multiLevelType w:val="hybridMultilevel"/>
    <w:tmpl w:val="56B4A6D0"/>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C6444FF"/>
    <w:multiLevelType w:val="hybridMultilevel"/>
    <w:tmpl w:val="6BC624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CA72AC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34448F"/>
    <w:multiLevelType w:val="hybridMultilevel"/>
    <w:tmpl w:val="B334406C"/>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8D3564"/>
    <w:multiLevelType w:val="hybridMultilevel"/>
    <w:tmpl w:val="EBE8E12E"/>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BE719C8"/>
    <w:multiLevelType w:val="hybridMultilevel"/>
    <w:tmpl w:val="5D727510"/>
    <w:lvl w:ilvl="0" w:tplc="FDD6BC8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27">
    <w:abstractNumId w:val="26"/>
  </w: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3"/>
  </w:num>
  <w:num w:numId="12" w16cid:durableId="1972402655">
    <w:abstractNumId w:val="11"/>
  </w:num>
  <w:num w:numId="13" w16cid:durableId="311368917">
    <w:abstractNumId w:val="22"/>
  </w:num>
  <w:num w:numId="14" w16cid:durableId="1660304336">
    <w:abstractNumId w:val="19"/>
  </w:num>
  <w:num w:numId="15" w16cid:durableId="911474807">
    <w:abstractNumId w:val="25"/>
  </w:num>
  <w:num w:numId="16" w16cid:durableId="1445349977">
    <w:abstractNumId w:val="21"/>
  </w:num>
  <w:num w:numId="17" w16cid:durableId="726270932">
    <w:abstractNumId w:val="17"/>
  </w:num>
  <w:num w:numId="18" w16cid:durableId="1512065013">
    <w:abstractNumId w:val="24"/>
  </w:num>
  <w:num w:numId="19" w16cid:durableId="568228824">
    <w:abstractNumId w:val="15"/>
  </w:num>
  <w:num w:numId="20" w16cid:durableId="1387333380">
    <w:abstractNumId w:val="18"/>
  </w:num>
  <w:num w:numId="21" w16cid:durableId="600838053">
    <w:abstractNumId w:val="14"/>
  </w:num>
  <w:num w:numId="22" w16cid:durableId="1149397897">
    <w:abstractNumId w:val="20"/>
  </w:num>
  <w:num w:numId="23" w16cid:durableId="189072823">
    <w:abstractNumId w:val="10"/>
  </w:num>
  <w:num w:numId="24" w16cid:durableId="411238409">
    <w:abstractNumId w:val="12"/>
  </w:num>
  <w:num w:numId="25" w16cid:durableId="376466545">
    <w:abstractNumId w:val="23"/>
  </w:num>
  <w:num w:numId="26" w16cid:durableId="11710262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96"/>
    <w:rsid w:val="00020A78"/>
    <w:rsid w:val="00030B68"/>
    <w:rsid w:val="000C388B"/>
    <w:rsid w:val="000E1BE2"/>
    <w:rsid w:val="000F63FF"/>
    <w:rsid w:val="00103972"/>
    <w:rsid w:val="00107DC0"/>
    <w:rsid w:val="00151347"/>
    <w:rsid w:val="00162A48"/>
    <w:rsid w:val="001B7C9D"/>
    <w:rsid w:val="001C1842"/>
    <w:rsid w:val="001D3E64"/>
    <w:rsid w:val="00216380"/>
    <w:rsid w:val="00223562"/>
    <w:rsid w:val="00253B75"/>
    <w:rsid w:val="002E2D44"/>
    <w:rsid w:val="00341A56"/>
    <w:rsid w:val="003529A5"/>
    <w:rsid w:val="003D2005"/>
    <w:rsid w:val="00402B4E"/>
    <w:rsid w:val="00450BB5"/>
    <w:rsid w:val="00464F05"/>
    <w:rsid w:val="004D32CD"/>
    <w:rsid w:val="00507B9A"/>
    <w:rsid w:val="00536E2C"/>
    <w:rsid w:val="00552F38"/>
    <w:rsid w:val="005F0607"/>
    <w:rsid w:val="005F34D3"/>
    <w:rsid w:val="006314CB"/>
    <w:rsid w:val="00682B6C"/>
    <w:rsid w:val="00683818"/>
    <w:rsid w:val="00720E00"/>
    <w:rsid w:val="007425C9"/>
    <w:rsid w:val="00755ECF"/>
    <w:rsid w:val="00765D39"/>
    <w:rsid w:val="007806CA"/>
    <w:rsid w:val="00792328"/>
    <w:rsid w:val="007A6B23"/>
    <w:rsid w:val="00832DFD"/>
    <w:rsid w:val="00860778"/>
    <w:rsid w:val="008625B0"/>
    <w:rsid w:val="00863FAA"/>
    <w:rsid w:val="00864C51"/>
    <w:rsid w:val="00882B0D"/>
    <w:rsid w:val="008941D8"/>
    <w:rsid w:val="008B56A9"/>
    <w:rsid w:val="008C4211"/>
    <w:rsid w:val="008D6357"/>
    <w:rsid w:val="008E6CBC"/>
    <w:rsid w:val="009003F2"/>
    <w:rsid w:val="00923A7C"/>
    <w:rsid w:val="0093418B"/>
    <w:rsid w:val="00947F96"/>
    <w:rsid w:val="00955B5B"/>
    <w:rsid w:val="009666CF"/>
    <w:rsid w:val="009672A0"/>
    <w:rsid w:val="00990BBE"/>
    <w:rsid w:val="00993A2F"/>
    <w:rsid w:val="009B22CF"/>
    <w:rsid w:val="009B7395"/>
    <w:rsid w:val="009E5509"/>
    <w:rsid w:val="00A1235A"/>
    <w:rsid w:val="00A419F7"/>
    <w:rsid w:val="00A475CB"/>
    <w:rsid w:val="00AA19F5"/>
    <w:rsid w:val="00B17522"/>
    <w:rsid w:val="00B47731"/>
    <w:rsid w:val="00B70AF3"/>
    <w:rsid w:val="00B77CD3"/>
    <w:rsid w:val="00BA3C2E"/>
    <w:rsid w:val="00BB27D0"/>
    <w:rsid w:val="00BD415F"/>
    <w:rsid w:val="00BE1A26"/>
    <w:rsid w:val="00C208A0"/>
    <w:rsid w:val="00C31F2E"/>
    <w:rsid w:val="00C34FC4"/>
    <w:rsid w:val="00CA5429"/>
    <w:rsid w:val="00CD788B"/>
    <w:rsid w:val="00CE3CC7"/>
    <w:rsid w:val="00D2538A"/>
    <w:rsid w:val="00D4173C"/>
    <w:rsid w:val="00D7059C"/>
    <w:rsid w:val="00DC1F9E"/>
    <w:rsid w:val="00DE49E8"/>
    <w:rsid w:val="00DF54F3"/>
    <w:rsid w:val="00E32C38"/>
    <w:rsid w:val="00E64E59"/>
    <w:rsid w:val="00E9076A"/>
    <w:rsid w:val="00F14A5A"/>
    <w:rsid w:val="00F60142"/>
    <w:rsid w:val="00F903D6"/>
    <w:rsid w:val="00F90D41"/>
    <w:rsid w:val="00F921FA"/>
    <w:rsid w:val="00FD0904"/>
    <w:rsid w:val="0F884CAD"/>
    <w:rsid w:val="1424B71F"/>
    <w:rsid w:val="142AA317"/>
    <w:rsid w:val="1946251F"/>
    <w:rsid w:val="2A3674B0"/>
    <w:rsid w:val="2E0EE0C5"/>
    <w:rsid w:val="31163C6A"/>
    <w:rsid w:val="5741E2E1"/>
    <w:rsid w:val="6459C488"/>
    <w:rsid w:val="6CBF8E8E"/>
    <w:rsid w:val="754D9D8B"/>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9A59A00"/>
  <w15:docId w15:val="{BAA88D1A-C65B-4858-BB7A-4B246D2E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E1BE2"/>
    <w:pPr>
      <w:spacing w:line="280" w:lineRule="exact"/>
    </w:pPr>
    <w:rPr>
      <w:rFonts w:asciiTheme="minorHAnsi" w:hAnsiTheme="minorHAnsi"/>
      <w:color w:val="0E2841" w:themeColor="text2"/>
      <w:sz w:val="22"/>
      <w:szCs w:val="24"/>
      <w:lang w:eastAsia="en-US"/>
    </w:rPr>
  </w:style>
  <w:style w:type="paragraph" w:styleId="Heading1">
    <w:name w:val="heading 1"/>
    <w:basedOn w:val="Normal"/>
    <w:next w:val="Normal"/>
    <w:link w:val="Heading1Char"/>
    <w:uiPriority w:val="9"/>
    <w:qFormat/>
    <w:rsid w:val="00B77CD3"/>
    <w:pPr>
      <w:keepNext/>
      <w:keepLines/>
      <w:spacing w:before="400" w:after="80" w:line="240" w:lineRule="auto"/>
      <w:outlineLvl w:val="0"/>
    </w:pPr>
    <w:rPr>
      <w:rFonts w:ascii="Georgia" w:hAnsi="Georgia" w:eastAsiaTheme="majorEastAsia" w:cstheme="majorBidi"/>
      <w:b/>
      <w:color w:val="7381E5" w:themeColor="accent1"/>
      <w:sz w:val="36"/>
      <w:szCs w:val="32"/>
    </w:rPr>
  </w:style>
  <w:style w:type="paragraph" w:styleId="Heading2">
    <w:name w:val="heading 2"/>
    <w:basedOn w:val="Normal"/>
    <w:next w:val="Normal"/>
    <w:link w:val="Heading2Char"/>
    <w:uiPriority w:val="9"/>
    <w:unhideWhenUsed/>
    <w:qFormat/>
    <w:rsid w:val="00B77CD3"/>
    <w:pPr>
      <w:keepNext/>
      <w:keepLines/>
      <w:spacing w:before="280" w:after="80" w:line="240" w:lineRule="auto"/>
      <w:outlineLvl w:val="1"/>
    </w:pPr>
    <w:rPr>
      <w:rFonts w:asciiTheme="majorHAnsi" w:hAnsiTheme="majorHAnsi" w:eastAsiaTheme="majorEastAsia" w:cstheme="majorBidi"/>
      <w:b/>
      <w:color w:val="1B273F" w:themeColor="accent2"/>
      <w:sz w:val="28"/>
      <w:szCs w:val="26"/>
    </w:rPr>
  </w:style>
  <w:style w:type="paragraph" w:styleId="Heading3">
    <w:name w:val="heading 3"/>
    <w:basedOn w:val="Normal"/>
    <w:next w:val="Normal"/>
    <w:link w:val="Heading3Char"/>
    <w:uiPriority w:val="9"/>
    <w:unhideWhenUsed/>
    <w:qFormat/>
    <w:rsid w:val="00B77CD3"/>
    <w:pPr>
      <w:keepNext/>
      <w:keepLines/>
      <w:spacing w:before="280" w:after="40" w:line="240" w:lineRule="auto"/>
      <w:outlineLvl w:val="2"/>
    </w:pPr>
    <w:rPr>
      <w:rFonts w:asciiTheme="majorHAnsi" w:hAnsiTheme="majorHAnsi" w:eastAsiaTheme="majorEastAsia" w:cstheme="majorBidi"/>
      <w:b/>
      <w:color w:val="7381E5" w:themeColor="accent1"/>
      <w:sz w:val="24"/>
    </w:rPr>
  </w:style>
  <w:style w:type="paragraph" w:styleId="Heading4">
    <w:name w:val="heading 4"/>
    <w:basedOn w:val="Normal"/>
    <w:next w:val="Normal"/>
    <w:link w:val="Heading4Char"/>
    <w:uiPriority w:val="9"/>
    <w:unhideWhenUsed/>
    <w:qFormat/>
    <w:rsid w:val="00B77CD3"/>
    <w:pPr>
      <w:keepNext/>
      <w:keepLines/>
      <w:spacing w:before="240" w:line="240" w:lineRule="auto"/>
      <w:outlineLvl w:val="3"/>
    </w:pPr>
    <w:rPr>
      <w:rFonts w:asciiTheme="majorHAnsi" w:hAnsiTheme="majorHAnsi" w:eastAsiaTheme="majorEastAsia" w:cstheme="majorBidi"/>
      <w:b/>
      <w:iCs/>
      <w:color w:val="4C585A" w:themeColor="accent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box" w:customStyle="1">
    <w:name w:val="Checkbox"/>
    <w:rsid w:val="0084709E"/>
    <w:rPr>
      <w:rFonts w:ascii="Times New Roman" w:hAnsi="Times New Roman"/>
      <w:spacing w:val="0"/>
      <w:sz w:val="22"/>
    </w:rPr>
  </w:style>
  <w:style w:type="paragraph" w:styleId="MessageHeaderLast" w:customStyle="1">
    <w:name w:val="Message Header Last"/>
    <w:basedOn w:val="MessageHeader"/>
    <w:next w:val="BodyText"/>
    <w:rsid w:val="0084709E"/>
    <w:pPr>
      <w:keepLines/>
      <w:pBdr>
        <w:top w:val="none" w:color="auto" w:sz="0" w:space="0"/>
        <w:left w:val="none" w:color="auto" w:sz="0" w:space="0"/>
        <w:bottom w:val="single" w:color="auto" w:sz="6" w:space="19"/>
        <w:right w:val="none" w:color="auto" w:sz="0" w:space="0"/>
        <w:between w:val="single" w:color="auto" w:sz="6" w:space="19"/>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0E2841" w:themeColor="text2"/>
      <w:sz w:val="22"/>
    </w:rPr>
  </w:style>
  <w:style w:type="paragraph" w:styleId="Bodycopy" w:customStyle="1">
    <w:name w:val="Bodycopy"/>
    <w:basedOn w:val="Normal"/>
    <w:link w:val="BodycopyChar"/>
    <w:qFormat/>
    <w:rsid w:val="00107DC0"/>
    <w:rPr>
      <w:rFonts w:cs="Arial"/>
      <w:color w:val="000000" w:themeColor="text1"/>
      <w:szCs w:val="22"/>
    </w:rPr>
  </w:style>
  <w:style w:type="character" w:styleId="BodycopyChar" w:customStyle="1">
    <w:name w:val="Bodycopy Char"/>
    <w:link w:val="Bodycopy"/>
    <w:rsid w:val="00107DC0"/>
    <w:rPr>
      <w:rFonts w:cs="Arial" w:asciiTheme="minorHAnsi" w:hAnsiTheme="minorHAnsi"/>
      <w:color w:val="000000" w:themeColor="text1"/>
      <w:sz w:val="22"/>
      <w:szCs w:val="22"/>
      <w:lang w:eastAsia="en-US"/>
    </w:rPr>
  </w:style>
  <w:style w:type="paragraph" w:styleId="Maintitle" w:customStyle="1">
    <w:name w:val="Main title"/>
    <w:basedOn w:val="Normal"/>
    <w:qFormat/>
    <w:rsid w:val="00F921FA"/>
    <w:pPr>
      <w:spacing w:after="300" w:line="680" w:lineRule="exact"/>
    </w:pPr>
    <w:rPr>
      <w:rFonts w:ascii="Georgia" w:hAnsi="Georgia" w:cstheme="minorHAnsi"/>
      <w:b/>
      <w:color w:val="7381E5" w:themeColor="accent1"/>
      <w:sz w:val="48"/>
      <w:szCs w:val="50"/>
    </w:rPr>
  </w:style>
  <w:style w:type="paragraph" w:styleId="Documentsubtitle" w:customStyle="1">
    <w:name w:val="Document subtitle"/>
    <w:basedOn w:val="Normal"/>
    <w:rsid w:val="001B7C9D"/>
    <w:pPr>
      <w:pBdr>
        <w:bottom w:val="single" w:color="C6D0F4" w:themeColor="accent4" w:sz="4" w:space="1"/>
      </w:pBdr>
      <w:spacing w:after="100" w:line="480" w:lineRule="exact"/>
    </w:pPr>
    <w:rPr>
      <w:rFonts w:cstheme="minorHAnsi"/>
      <w:b/>
      <w:color w:val="7381E5" w:themeColor="accent1"/>
      <w:sz w:val="40"/>
      <w:szCs w:val="34"/>
    </w:rPr>
  </w:style>
  <w:style w:type="character" w:styleId="BodyTextChar" w:customStyle="1">
    <w:name w:val="Body Text Char"/>
    <w:basedOn w:val="DefaultParagraphFont"/>
    <w:link w:val="BodyText"/>
    <w:rsid w:val="00D4173C"/>
    <w:rPr>
      <w:rFonts w:asciiTheme="minorHAnsi" w:hAnsiTheme="minorHAnsi"/>
      <w:color w:val="071320" w:themeColor="text2" w:themeShade="80"/>
      <w:sz w:val="24"/>
      <w:szCs w:val="24"/>
      <w:lang w:eastAsia="en-US"/>
    </w:rPr>
  </w:style>
  <w:style w:type="paragraph" w:styleId="List-1" w:customStyle="1">
    <w:name w:val="List-1"/>
    <w:basedOn w:val="Bodycopy"/>
    <w:qFormat/>
    <w:rsid w:val="00C208A0"/>
    <w:pPr>
      <w:numPr>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357" w:hanging="357"/>
    </w:pPr>
    <w:rPr>
      <w:rFonts w:eastAsia="Calibri" w:cstheme="minorHAnsi"/>
      <w:lang w:eastAsia="en-GB"/>
    </w:rPr>
  </w:style>
  <w:style w:type="paragraph" w:styleId="List-2" w:customStyle="1">
    <w:name w:val="List-2"/>
    <w:basedOn w:val="List-1"/>
    <w:qFormat/>
    <w:rsid w:val="00C208A0"/>
    <w:pPr>
      <w:numPr>
        <w:numId w:val="12"/>
      </w:numPr>
      <w:ind w:left="680" w:hanging="340"/>
    </w:pPr>
  </w:style>
  <w:style w:type="character" w:styleId="Heading1Char" w:customStyle="1">
    <w:name w:val="Heading 1 Char"/>
    <w:basedOn w:val="DefaultParagraphFont"/>
    <w:link w:val="Heading1"/>
    <w:uiPriority w:val="9"/>
    <w:rsid w:val="00B77CD3"/>
    <w:rPr>
      <w:rFonts w:ascii="Georgia" w:hAnsi="Georgia" w:eastAsiaTheme="majorEastAsia" w:cstheme="majorBidi"/>
      <w:b/>
      <w:color w:val="7381E5" w:themeColor="accent1"/>
      <w:sz w:val="36"/>
      <w:szCs w:val="32"/>
      <w:lang w:eastAsia="en-US"/>
    </w:rPr>
  </w:style>
  <w:style w:type="character" w:styleId="Heading2Char" w:customStyle="1">
    <w:name w:val="Heading 2 Char"/>
    <w:basedOn w:val="DefaultParagraphFont"/>
    <w:link w:val="Heading2"/>
    <w:uiPriority w:val="9"/>
    <w:rsid w:val="00B77CD3"/>
    <w:rPr>
      <w:rFonts w:asciiTheme="majorHAnsi" w:hAnsiTheme="majorHAnsi" w:eastAsiaTheme="majorEastAsia" w:cstheme="majorBidi"/>
      <w:b/>
      <w:color w:val="1B273F" w:themeColor="accent2"/>
      <w:sz w:val="28"/>
      <w:szCs w:val="26"/>
      <w:lang w:eastAsia="en-US"/>
    </w:rPr>
  </w:style>
  <w:style w:type="paragraph" w:styleId="Header">
    <w:name w:val="header"/>
    <w:basedOn w:val="Normal"/>
    <w:link w:val="HeaderChar"/>
    <w:uiPriority w:val="99"/>
    <w:unhideWhenUsed/>
    <w:rsid w:val="00151347"/>
    <w:pPr>
      <w:tabs>
        <w:tab w:val="center" w:pos="4513"/>
        <w:tab w:val="right" w:pos="9026"/>
      </w:tabs>
      <w:spacing w:line="240" w:lineRule="auto"/>
    </w:pPr>
  </w:style>
  <w:style w:type="character" w:styleId="HeaderChar" w:customStyle="1">
    <w:name w:val="Header Char"/>
    <w:basedOn w:val="DefaultParagraphFont"/>
    <w:link w:val="Header"/>
    <w:uiPriority w:val="99"/>
    <w:rsid w:val="00151347"/>
    <w:rPr>
      <w:rFonts w:asciiTheme="minorHAnsi" w:hAnsiTheme="minorHAnsi"/>
      <w:color w:val="0E2841" w:themeColor="text2"/>
      <w:sz w:val="22"/>
      <w:szCs w:val="24"/>
      <w:lang w:eastAsia="en-US"/>
    </w:rPr>
  </w:style>
  <w:style w:type="character" w:styleId="Heading3Char" w:customStyle="1">
    <w:name w:val="Heading 3 Char"/>
    <w:basedOn w:val="DefaultParagraphFont"/>
    <w:link w:val="Heading3"/>
    <w:uiPriority w:val="9"/>
    <w:rsid w:val="00B77CD3"/>
    <w:rPr>
      <w:rFonts w:asciiTheme="majorHAnsi" w:hAnsiTheme="majorHAnsi" w:eastAsiaTheme="majorEastAsia" w:cstheme="majorBidi"/>
      <w:b/>
      <w:color w:val="7381E5" w:themeColor="accent1"/>
      <w:sz w:val="24"/>
      <w:szCs w:val="24"/>
      <w:lang w:eastAsia="en-US"/>
    </w:rPr>
  </w:style>
  <w:style w:type="character" w:styleId="Heading4Char" w:customStyle="1">
    <w:name w:val="Heading 4 Char"/>
    <w:basedOn w:val="DefaultParagraphFont"/>
    <w:link w:val="Heading4"/>
    <w:uiPriority w:val="9"/>
    <w:rsid w:val="00B77CD3"/>
    <w:rPr>
      <w:rFonts w:asciiTheme="majorHAnsi" w:hAnsiTheme="majorHAnsi" w:eastAsiaTheme="majorEastAsia" w:cstheme="majorBidi"/>
      <w:b/>
      <w:iCs/>
      <w:color w:val="4C585A" w:themeColor="accent3"/>
      <w:sz w:val="22"/>
      <w:szCs w:val="24"/>
      <w:lang w:eastAsia="en-US"/>
    </w:rPr>
  </w:style>
  <w:style w:type="numbering" w:styleId="CurrentList1" w:customStyle="1">
    <w:name w:val="Current List1"/>
    <w:uiPriority w:val="99"/>
    <w:rsid w:val="001B7C9D"/>
    <w:pPr>
      <w:numPr>
        <w:numId w:val="13"/>
      </w:numPr>
    </w:pPr>
  </w:style>
  <w:style w:type="numbering" w:styleId="CurrentList2" w:customStyle="1">
    <w:name w:val="Current List2"/>
    <w:uiPriority w:val="99"/>
    <w:rsid w:val="001B7C9D"/>
    <w:pPr>
      <w:numPr>
        <w:numId w:val="14"/>
      </w:numPr>
    </w:pPr>
  </w:style>
  <w:style w:type="character" w:styleId="FooterChar" w:customStyle="1">
    <w:name w:val="Footer Char"/>
    <w:basedOn w:val="DefaultParagraphFont"/>
    <w:link w:val="Footer"/>
    <w:uiPriority w:val="99"/>
    <w:rsid w:val="00F921FA"/>
    <w:rPr>
      <w:rFonts w:asciiTheme="minorHAnsi" w:hAnsiTheme="minorHAnsi"/>
      <w:color w:val="0E2841" w:themeColor="text2"/>
      <w:sz w:val="22"/>
      <w:szCs w:val="24"/>
      <w:lang w:eastAsia="en-US"/>
    </w:rPr>
  </w:style>
  <w:style w:type="paragraph" w:styleId="Mainheader" w:customStyle="1">
    <w:name w:val="Main header"/>
    <w:basedOn w:val="Documentsubtitle"/>
    <w:rsid w:val="007806CA"/>
    <w:pPr>
      <w:pBdr>
        <w:bottom w:val="single" w:color="7381E5" w:themeColor="accent5" w:sz="4" w:space="1"/>
      </w:pBdr>
    </w:pPr>
    <w:rPr>
      <w:rFonts w:ascii="Georgia" w:hAnsi="Georgia"/>
      <w:color w:val="0E2841" w:themeColor="accent6"/>
      <w:sz w:val="50"/>
      <w:szCs w:val="50"/>
    </w:rPr>
  </w:style>
  <w:style w:type="paragraph" w:styleId="Body" w:customStyle="1">
    <w:name w:val="Body"/>
    <w:rsid w:val="007806CA"/>
    <w:pPr>
      <w:pBdr>
        <w:top w:val="nil"/>
        <w:left w:val="nil"/>
        <w:bottom w:val="nil"/>
        <w:right w:val="nil"/>
        <w:between w:val="nil"/>
        <w:bar w:val="nil"/>
      </w:pBdr>
    </w:pPr>
    <w:rPr>
      <w:rFonts w:ascii="Helvetica" w:hAnsi="Arial Unicode MS" w:eastAsia="Arial Unicode MS" w:cs="Arial Unicode MS"/>
      <w:color w:val="000000"/>
      <w:sz w:val="22"/>
      <w:szCs w:val="22"/>
      <w:bdr w:val="nil"/>
      <w:lang w:val="en-US"/>
    </w:rPr>
  </w:style>
  <w:style w:type="paragraph" w:styleId="ListParagraph">
    <w:name w:val="List Paragraph"/>
    <w:basedOn w:val="Normal"/>
    <w:uiPriority w:val="34"/>
    <w:qFormat/>
    <w:rsid w:val="007806CA"/>
    <w:pPr>
      <w:spacing w:line="240" w:lineRule="auto"/>
      <w:ind w:left="720"/>
      <w:contextualSpacing/>
    </w:pPr>
    <w:rPr>
      <w:rFonts w:ascii="Times New Roman" w:hAnsi="Times New Roman"/>
      <w:color w:val="auto"/>
      <w:sz w:val="24"/>
    </w:rPr>
  </w:style>
  <w:style w:type="paragraph" w:styleId="NoSpacing">
    <w:name w:val="No Spacing"/>
    <w:uiPriority w:val="1"/>
    <w:qFormat/>
    <w:rsid w:val="007806CA"/>
    <w:rPr>
      <w:rFonts w:ascii="Calibri" w:hAnsi="Calibri" w:eastAsia="Calibri"/>
      <w:sz w:val="22"/>
      <w:szCs w:val="22"/>
      <w:lang w:eastAsia="en-US"/>
    </w:rPr>
  </w:style>
  <w:style w:type="paragraph" w:styleId="Default" w:customStyle="1">
    <w:name w:val="Default"/>
    <w:rsid w:val="007806CA"/>
    <w:rPr>
      <w:rFonts w:ascii="Helvetica" w:hAnsi="Arial Unicode MS" w:eastAsia="Arial Unicode MS" w:cs="Arial Unicode MS"/>
      <w:color w:val="000000"/>
      <w:sz w:val="22"/>
      <w:szCs w:val="22"/>
      <w:lang w:val="en-US"/>
    </w:rPr>
  </w:style>
  <w:style w:type="paragraph" w:styleId="TableStyle1" w:customStyle="1">
    <w:name w:val="Table Style 1"/>
    <w:rsid w:val="007806CA"/>
    <w:rPr>
      <w:rFonts w:ascii="Helvetica" w:hAnsi="Helvetica" w:eastAsia="Helvetica" w:cs="Helvetic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9636">
      <w:bodyDiv w:val="1"/>
      <w:marLeft w:val="0"/>
      <w:marRight w:val="0"/>
      <w:marTop w:val="0"/>
      <w:marBottom w:val="0"/>
      <w:divBdr>
        <w:top w:val="none" w:sz="0" w:space="0" w:color="auto"/>
        <w:left w:val="none" w:sz="0" w:space="0" w:color="auto"/>
        <w:bottom w:val="none" w:sz="0" w:space="0" w:color="auto"/>
        <w:right w:val="none" w:sz="0" w:space="0" w:color="auto"/>
      </w:divBdr>
    </w:div>
    <w:div w:id="21038397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canvin\Downloads\Multi-page%20document%20(3).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7381E5"/>
      </a:accent1>
      <a:accent2>
        <a:srgbClr val="1B273F"/>
      </a:accent2>
      <a:accent3>
        <a:srgbClr val="4C585A"/>
      </a:accent3>
      <a:accent4>
        <a:srgbClr val="C6D0F4"/>
      </a:accent4>
      <a:accent5>
        <a:srgbClr val="7381E5"/>
      </a:accent5>
      <a:accent6>
        <a:srgbClr val="0E2841"/>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a7d1c7-e917-4eb9-bd58-d9131cc6167b">
      <Terms xmlns="http://schemas.microsoft.com/office/infopath/2007/PartnerControls"/>
    </lcf76f155ced4ddcb4097134ff3c332f>
    <TaxCatchAll xmlns="36d8012b-ba67-4754-814f-dbe40d9b1f1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2AE19C7CDD2499115C42A04971BAF" ma:contentTypeVersion="10" ma:contentTypeDescription="Create a new document." ma:contentTypeScope="" ma:versionID="3127a32e457c7c6dd5838e55d51e0eb4">
  <xsd:schema xmlns:xsd="http://www.w3.org/2001/XMLSchema" xmlns:xs="http://www.w3.org/2001/XMLSchema" xmlns:p="http://schemas.microsoft.com/office/2006/metadata/properties" xmlns:ns2="c4a7d1c7-e917-4eb9-bd58-d9131cc6167b" xmlns:ns3="36d8012b-ba67-4754-814f-dbe40d9b1f14" targetNamespace="http://schemas.microsoft.com/office/2006/metadata/properties" ma:root="true" ma:fieldsID="1362834f01cd898fc6b32c2a7a0a005f" ns2:_="" ns3:_="">
    <xsd:import namespace="c4a7d1c7-e917-4eb9-bd58-d9131cc6167b"/>
    <xsd:import namespace="36d8012b-ba67-4754-814f-dbe40d9b1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7d1c7-e917-4eb9-bd58-d9131cc61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8012b-ba67-4754-814f-dbe40d9b1f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390032-bad6-476b-b773-33e19180962e}" ma:internalName="TaxCatchAll" ma:showField="CatchAllData" ma:web="36d8012b-ba67-4754-814f-dbe40d9b1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2.xml><?xml version="1.0" encoding="utf-8"?>
<ds:datastoreItem xmlns:ds="http://schemas.openxmlformats.org/officeDocument/2006/customXml" ds:itemID="{8CA5F49C-D9B4-4491-A299-E52AE44C45DD}">
  <ds:schemaRefs>
    <ds:schemaRef ds:uri="http://schemas.microsoft.com/office/2006/metadata/properties"/>
    <ds:schemaRef ds:uri="http://schemas.microsoft.com/office/infopath/2007/PartnerControls"/>
    <ds:schemaRef ds:uri="c4a7d1c7-e917-4eb9-bd58-d9131cc6167b"/>
    <ds:schemaRef ds:uri="36d8012b-ba67-4754-814f-dbe40d9b1f14"/>
  </ds:schemaRefs>
</ds:datastoreItem>
</file>

<file path=customXml/itemProps3.xml><?xml version="1.0" encoding="utf-8"?>
<ds:datastoreItem xmlns:ds="http://schemas.openxmlformats.org/officeDocument/2006/customXml" ds:itemID="{85213ED3-E7CA-400D-A4D0-6837C3086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7d1c7-e917-4eb9-bd58-d9131cc6167b"/>
    <ds:schemaRef ds:uri="36d8012b-ba67-4754-814f-dbe40d9b1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Multi-page%20document%20(3).dotx</ap:Template>
  <ap:Application>Microsoft Word for the web</ap:Application>
  <ap:DocSecurity>4</ap:DocSecurity>
  <ap:ScaleCrop>false</ap:ScaleCrop>
  <ap:Company>Royal College of Physicians; www.rcplondon.ac.uk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Zoё Canvin</dc:creator>
  <keywords/>
  <lastModifiedBy>Zoe Canvin</lastModifiedBy>
  <revision>5</revision>
  <lastPrinted>2010-12-20T12:38:00.0000000Z</lastPrinted>
  <dcterms:created xsi:type="dcterms:W3CDTF">2026-03-25T09:30:00.0000000Z</dcterms:created>
  <dcterms:modified xsi:type="dcterms:W3CDTF">2026-03-25T15:02:19.0532357Z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2024-02-05T10:34:04Z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48c1bcf9-7a3c-44d7-8da9-bb27a1f03fb1</vt:lpwstr>
  </property>
  <property fmtid="{D5CDD505-2E9C-101B-9397-08002B2CF9AE}" pid="8" name="MSIP_Label_b7fc4a01-7f7b-4691-9d43-2f4a072b53e8_ContentBits">
    <vt:lpwstr>0</vt:lpwstr>
  </property>
  <property fmtid="{D5CDD505-2E9C-101B-9397-08002B2CF9AE}" pid="9" name="ContentTypeId">
    <vt:lpwstr>0x0101004592AE19C7CDD2499115C42A04971BAF</vt:lpwstr>
  </property>
  <property fmtid="{D5CDD505-2E9C-101B-9397-08002B2CF9AE}" pid="10" name="_dlc_DocIdItemGuid">
    <vt:lpwstr>4aff371d-0c52-4925-8cb9-87436fa79135</vt:lpwstr>
  </property>
  <property fmtid="{D5CDD505-2E9C-101B-9397-08002B2CF9AE}" pid="11" name="MediaServiceImageTags">
    <vt:lpwstr/>
  </property>
</Properties>
</file>